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754EB" w14:textId="77777777" w:rsidR="00B81417" w:rsidRDefault="00F005F2">
      <w:pPr>
        <w:spacing w:after="0" w:line="259" w:lineRule="auto"/>
        <w:ind w:left="24"/>
        <w:jc w:val="center"/>
      </w:pPr>
      <w:proofErr w:type="spellStart"/>
      <w:r>
        <w:rPr>
          <w:b/>
          <w:sz w:val="52"/>
        </w:rPr>
        <w:t>Caiet</w:t>
      </w:r>
      <w:proofErr w:type="spellEnd"/>
      <w:r>
        <w:rPr>
          <w:b/>
          <w:sz w:val="52"/>
        </w:rPr>
        <w:t xml:space="preserve"> de </w:t>
      </w:r>
      <w:proofErr w:type="spellStart"/>
      <w:r>
        <w:rPr>
          <w:b/>
          <w:sz w:val="52"/>
        </w:rPr>
        <w:t>sarcini</w:t>
      </w:r>
      <w:proofErr w:type="spellEnd"/>
      <w:r>
        <w:rPr>
          <w:sz w:val="52"/>
        </w:rPr>
        <w:t xml:space="preserve"> </w:t>
      </w:r>
    </w:p>
    <w:p w14:paraId="24819EE1" w14:textId="77777777" w:rsidR="00B81417" w:rsidRDefault="00F005F2">
      <w:pPr>
        <w:spacing w:after="0" w:line="259" w:lineRule="auto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BB8E7FF" w14:textId="77777777" w:rsidR="00B81417" w:rsidRDefault="00F005F2">
      <w:pPr>
        <w:spacing w:after="0" w:line="259" w:lineRule="auto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FA8D557" w14:textId="77777777" w:rsidR="00B81417" w:rsidRDefault="00F005F2">
      <w:pPr>
        <w:spacing w:after="12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B0D2AD2" w14:textId="77777777" w:rsidR="00B81417" w:rsidRDefault="00F005F2">
      <w:pPr>
        <w:spacing w:after="45"/>
        <w:ind w:left="115" w:firstLine="792"/>
      </w:pPr>
      <w:proofErr w:type="spellStart"/>
      <w:r>
        <w:t>privind</w:t>
      </w:r>
      <w:proofErr w:type="spellEnd"/>
      <w:r>
        <w:t xml:space="preserve"> </w:t>
      </w:r>
      <w:r w:rsidR="006F4615">
        <w:t>,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muzicale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divertisment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scenotehnică</w:t>
      </w:r>
      <w:proofErr w:type="spellEnd"/>
      <w:r>
        <w:t xml:space="preserve"> 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interpretare</w:t>
      </w:r>
      <w:proofErr w:type="spellEnd"/>
      <w:r>
        <w:t xml:space="preserve"> </w:t>
      </w:r>
      <w:proofErr w:type="spellStart"/>
      <w:r>
        <w:t>artistică</w:t>
      </w:r>
      <w:proofErr w:type="spellEnd"/>
      <w:r>
        <w:t xml:space="preserve"> la </w:t>
      </w:r>
      <w:proofErr w:type="spellStart"/>
      <w:r>
        <w:t>scenă</w:t>
      </w:r>
      <w:proofErr w:type="spellEnd"/>
      <w:r>
        <w:t xml:space="preserve">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cultural „ </w:t>
      </w:r>
      <w:proofErr w:type="spellStart"/>
      <w:r>
        <w:t>Zilele</w:t>
      </w:r>
      <w:proofErr w:type="spellEnd"/>
      <w:r>
        <w:t xml:space="preserve"> </w:t>
      </w:r>
      <w:proofErr w:type="spellStart"/>
      <w:r w:rsidR="006F03C6">
        <w:t>comunei</w:t>
      </w:r>
      <w:proofErr w:type="spellEnd"/>
      <w:r w:rsidR="006F03C6">
        <w:t xml:space="preserve"> Birda</w:t>
      </w:r>
      <w:r>
        <w:t xml:space="preserve"> ”, care </w:t>
      </w:r>
    </w:p>
    <w:p w14:paraId="33308751" w14:textId="78422244" w:rsidR="00B81417" w:rsidRDefault="00F005F2">
      <w:pPr>
        <w:spacing w:after="179"/>
        <w:ind w:left="9"/>
      </w:pPr>
      <w:r>
        <w:rPr>
          <w:rFonts w:ascii="Calibri" w:eastAsia="Calibri" w:hAnsi="Calibri" w:cs="Calibri"/>
          <w:sz w:val="17"/>
        </w:rP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în</w:t>
      </w:r>
      <w:proofErr w:type="spellEnd"/>
      <w:r>
        <w:t xml:space="preserve"> </w:t>
      </w:r>
      <w:proofErr w:type="spellStart"/>
      <w:r w:rsidR="006F03C6">
        <w:t>localitatea</w:t>
      </w:r>
      <w:proofErr w:type="spellEnd"/>
      <w:r w:rsidR="006F03C6">
        <w:t xml:space="preserve"> Birda</w:t>
      </w:r>
      <w:r>
        <w:t xml:space="preserve">,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r w:rsidR="001E21A7">
        <w:t>7,</w:t>
      </w:r>
      <w:r w:rsidR="006F03C6">
        <w:t>8</w:t>
      </w:r>
      <w:r w:rsidR="001E21A7">
        <w:t xml:space="preserve"> </w:t>
      </w:r>
      <w:proofErr w:type="spellStart"/>
      <w:r w:rsidR="001E21A7">
        <w:t>si</w:t>
      </w:r>
      <w:proofErr w:type="spellEnd"/>
      <w:r w:rsidR="001E21A7">
        <w:t xml:space="preserve"> </w:t>
      </w:r>
      <w:r>
        <w:t xml:space="preserve">9 </w:t>
      </w:r>
      <w:proofErr w:type="spellStart"/>
      <w:r w:rsidR="006F03C6">
        <w:t>septembrie</w:t>
      </w:r>
      <w:proofErr w:type="spellEnd"/>
      <w:r>
        <w:t xml:space="preserve"> 201</w:t>
      </w:r>
      <w:r w:rsidR="001E21A7">
        <w:t>9</w:t>
      </w:r>
      <w:r>
        <w:t xml:space="preserve">. </w:t>
      </w:r>
    </w:p>
    <w:p w14:paraId="67C3FDC6" w14:textId="77777777" w:rsidR="00B81417" w:rsidRDefault="00F005F2">
      <w:pPr>
        <w:spacing w:after="39" w:line="259" w:lineRule="auto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4EB7C7B" w14:textId="77777777" w:rsidR="00B81417" w:rsidRDefault="00F005F2">
      <w:pPr>
        <w:spacing w:after="0"/>
        <w:ind w:left="125" w:hanging="10"/>
        <w:jc w:val="left"/>
      </w:pPr>
      <w:r>
        <w:rPr>
          <w:b/>
          <w:i/>
          <w:u w:val="single" w:color="000000"/>
        </w:rPr>
        <w:t xml:space="preserve">CAPITOLUL I </w:t>
      </w:r>
      <w:r>
        <w:rPr>
          <w:b/>
          <w:i/>
        </w:rPr>
        <w:t xml:space="preserve"> </w:t>
      </w:r>
      <w:r>
        <w:rPr>
          <w:b/>
        </w:rPr>
        <w:t>-  DATE GENERALE</w:t>
      </w:r>
      <w:r>
        <w:t xml:space="preserve"> </w:t>
      </w:r>
    </w:p>
    <w:p w14:paraId="39135593" w14:textId="77777777" w:rsidR="00B81417" w:rsidRDefault="00F005F2">
      <w:pPr>
        <w:spacing w:after="0" w:line="259" w:lineRule="auto"/>
        <w:jc w:val="left"/>
      </w:pPr>
      <w:r>
        <w:rPr>
          <w:rFonts w:ascii="Calibri" w:eastAsia="Calibri" w:hAnsi="Calibri" w:cs="Calibri"/>
        </w:rPr>
        <w:t xml:space="preserve"> </w:t>
      </w:r>
    </w:p>
    <w:p w14:paraId="35C6A88B" w14:textId="77777777" w:rsidR="00B81417" w:rsidRDefault="0015577B">
      <w:pPr>
        <w:spacing w:line="306" w:lineRule="auto"/>
        <w:ind w:firstLine="115"/>
      </w:pPr>
      <w:r>
        <w:t xml:space="preserve">Primaria </w:t>
      </w:r>
      <w:proofErr w:type="spellStart"/>
      <w:r>
        <w:t>comunei</w:t>
      </w:r>
      <w:proofErr w:type="spellEnd"/>
      <w:r>
        <w:t xml:space="preserve"> Birda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Local Birda </w:t>
      </w:r>
      <w:r w:rsidR="00F005F2">
        <w:t xml:space="preserve"> </w:t>
      </w:r>
      <w:proofErr w:type="spellStart"/>
      <w:r w:rsidR="00F005F2">
        <w:t>v</w:t>
      </w:r>
      <w:r>
        <w:t>or</w:t>
      </w:r>
      <w:proofErr w:type="spellEnd"/>
      <w:r w:rsidR="00F005F2">
        <w:t xml:space="preserve">  </w:t>
      </w:r>
      <w:proofErr w:type="spellStart"/>
      <w:r w:rsidR="00F005F2">
        <w:t>organiza</w:t>
      </w:r>
      <w:proofErr w:type="spellEnd"/>
      <w:r w:rsidR="00F005F2">
        <w:t xml:space="preserve">  </w:t>
      </w:r>
      <w:proofErr w:type="spellStart"/>
      <w:r w:rsidR="00F005F2">
        <w:t>evenimentul</w:t>
      </w:r>
      <w:proofErr w:type="spellEnd"/>
      <w:r w:rsidR="00F005F2">
        <w:t xml:space="preserve"> </w:t>
      </w:r>
      <w:r w:rsidR="00F005F2">
        <w:rPr>
          <w:rFonts w:ascii="Calibri" w:eastAsia="Calibri" w:hAnsi="Calibri" w:cs="Calibri"/>
          <w:sz w:val="14"/>
        </w:rPr>
        <w:t xml:space="preserve"> </w:t>
      </w:r>
      <w:r w:rsidR="00F005F2">
        <w:t>cultural-artistic „</w:t>
      </w:r>
      <w:proofErr w:type="spellStart"/>
      <w:r w:rsidR="00F005F2">
        <w:t>Zilele</w:t>
      </w:r>
      <w:proofErr w:type="spellEnd"/>
      <w:r w:rsidR="00F005F2">
        <w:t xml:space="preserve"> </w:t>
      </w:r>
      <w:proofErr w:type="spellStart"/>
      <w:r>
        <w:t>comunei</w:t>
      </w:r>
      <w:proofErr w:type="spellEnd"/>
      <w:r>
        <w:t xml:space="preserve"> Birda</w:t>
      </w:r>
      <w:r w:rsidR="00F005F2">
        <w:t xml:space="preserve"> ” . </w:t>
      </w:r>
    </w:p>
    <w:p w14:paraId="213CA28E" w14:textId="15F2ADE9" w:rsidR="00B81417" w:rsidRDefault="00F005F2" w:rsidP="0015577B">
      <w:pPr>
        <w:pStyle w:val="NoSpacing"/>
      </w:pPr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</w:t>
      </w:r>
      <w:r w:rsidR="0015577B">
        <w:t>esfășfurării</w:t>
      </w:r>
      <w:proofErr w:type="spellEnd"/>
      <w:r w:rsidR="0015577B">
        <w:t xml:space="preserve"> </w:t>
      </w:r>
      <w:proofErr w:type="spellStart"/>
      <w:r w:rsidR="0015577B">
        <w:t>evenimentului</w:t>
      </w:r>
      <w:proofErr w:type="spellEnd"/>
      <w:r w:rsidR="0015577B">
        <w:t xml:space="preserve">: </w:t>
      </w:r>
      <w:r w:rsidR="001E21A7">
        <w:t xml:space="preserve">7, </w:t>
      </w:r>
      <w:r w:rsidR="0015577B">
        <w:t>8</w:t>
      </w:r>
      <w:r w:rsidR="001E21A7">
        <w:t xml:space="preserve"> </w:t>
      </w:r>
      <w:proofErr w:type="spellStart"/>
      <w:r w:rsidR="001E21A7">
        <w:t>si</w:t>
      </w:r>
      <w:proofErr w:type="spellEnd"/>
      <w:r w:rsidR="001E21A7">
        <w:t xml:space="preserve"> </w:t>
      </w:r>
      <w:r>
        <w:t xml:space="preserve">9 </w:t>
      </w:r>
      <w:proofErr w:type="spellStart"/>
      <w:r w:rsidR="0015577B">
        <w:t>septembrie</w:t>
      </w:r>
      <w:proofErr w:type="spellEnd"/>
      <w:r>
        <w:t xml:space="preserve"> 2017. </w:t>
      </w:r>
    </w:p>
    <w:p w14:paraId="2E34F50F" w14:textId="77777777" w:rsidR="00B81417" w:rsidRDefault="00F005F2">
      <w:pPr>
        <w:spacing w:after="79" w:line="216" w:lineRule="auto"/>
        <w:ind w:right="9246"/>
        <w:jc w:val="left"/>
      </w:pP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14:paraId="40AA0143" w14:textId="77777777" w:rsidR="00B81417" w:rsidRDefault="00F005F2" w:rsidP="00D26E23">
      <w:pPr>
        <w:spacing w:after="103" w:line="248" w:lineRule="auto"/>
        <w:ind w:firstLine="139"/>
      </w:pPr>
      <w:proofErr w:type="spellStart"/>
      <w:r>
        <w:t>Locul</w:t>
      </w:r>
      <w:proofErr w:type="spellEnd"/>
      <w:r>
        <w:t xml:space="preserve">   de   </w:t>
      </w:r>
      <w:proofErr w:type="spellStart"/>
      <w:r>
        <w:t>desfășurare</w:t>
      </w:r>
      <w:proofErr w:type="spellEnd"/>
      <w:r>
        <w:t xml:space="preserve">  al   </w:t>
      </w:r>
      <w:proofErr w:type="spellStart"/>
      <w:r>
        <w:t>evenimentului</w:t>
      </w:r>
      <w:proofErr w:type="spellEnd"/>
      <w:r>
        <w:t xml:space="preserve">: </w:t>
      </w:r>
      <w:proofErr w:type="spellStart"/>
      <w:r w:rsidR="000700E8">
        <w:t>localitatea</w:t>
      </w:r>
      <w:proofErr w:type="spellEnd"/>
      <w:r w:rsidR="000700E8">
        <w:t xml:space="preserve"> Birda</w:t>
      </w:r>
      <w:r>
        <w:t xml:space="preserve">,  </w:t>
      </w:r>
      <w:proofErr w:type="spellStart"/>
      <w:r>
        <w:t>județul</w:t>
      </w:r>
      <w:proofErr w:type="spellEnd"/>
      <w:r>
        <w:t xml:space="preserve"> </w:t>
      </w:r>
      <w:proofErr w:type="spellStart"/>
      <w:r w:rsidR="000700E8">
        <w:t>Timis</w:t>
      </w:r>
      <w:proofErr w:type="spellEnd"/>
      <w:r>
        <w:t xml:space="preserve">, </w:t>
      </w:r>
      <w:proofErr w:type="spellStart"/>
      <w:r>
        <w:t>România</w:t>
      </w:r>
      <w:proofErr w:type="spellEnd"/>
      <w:r>
        <w:t xml:space="preserve">. </w:t>
      </w:r>
    </w:p>
    <w:p w14:paraId="54FF45C0" w14:textId="77777777" w:rsidR="00B81417" w:rsidRDefault="00F005F2">
      <w:pPr>
        <w:ind w:left="916"/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: </w:t>
      </w:r>
      <w:r w:rsidR="000700E8">
        <w:t>60</w:t>
      </w:r>
      <w:r>
        <w:t xml:space="preserve">.000 </w:t>
      </w:r>
      <w:proofErr w:type="spellStart"/>
      <w:r>
        <w:t>ron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TVA </w:t>
      </w:r>
    </w:p>
    <w:p w14:paraId="6023AB7E" w14:textId="77777777" w:rsidR="00B81417" w:rsidRDefault="00B81417" w:rsidP="00D26E23">
      <w:pPr>
        <w:spacing w:after="0" w:line="259" w:lineRule="auto"/>
        <w:jc w:val="left"/>
      </w:pPr>
    </w:p>
    <w:p w14:paraId="5376EB52" w14:textId="77777777" w:rsidR="00B81417" w:rsidRDefault="00F005F2">
      <w:pPr>
        <w:spacing w:after="29"/>
        <w:ind w:left="115" w:firstLine="792"/>
      </w:pPr>
      <w:proofErr w:type="spellStart"/>
      <w:r>
        <w:t>Ofertanții</w:t>
      </w:r>
      <w:proofErr w:type="spellEnd"/>
      <w:r>
        <w:t xml:space="preserve"> 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 solicitate,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 </w:t>
      </w:r>
      <w:proofErr w:type="spellStart"/>
      <w:r>
        <w:t>toate</w:t>
      </w:r>
      <w:proofErr w:type="spellEnd"/>
      <w:r>
        <w:t xml:space="preserve">  </w:t>
      </w:r>
      <w:proofErr w:type="spellStart"/>
      <w:r>
        <w:t>informațiile</w:t>
      </w:r>
      <w:proofErr w:type="spellEnd"/>
      <w:r>
        <w:t xml:space="preserve">  </w:t>
      </w:r>
      <w:proofErr w:type="spellStart"/>
      <w:r>
        <w:t>necesare</w:t>
      </w:r>
      <w:proofErr w:type="spellEnd"/>
      <w:r>
        <w:t xml:space="preserve">  cu  </w:t>
      </w:r>
      <w:proofErr w:type="spellStart"/>
      <w:r>
        <w:t>privire</w:t>
      </w:r>
      <w:proofErr w:type="spellEnd"/>
      <w:r>
        <w:t xml:space="preserve">  la  </w:t>
      </w:r>
      <w:proofErr w:type="spellStart"/>
      <w:r>
        <w:t>preț</w:t>
      </w:r>
      <w:proofErr w:type="spellEnd"/>
      <w:r>
        <w:t xml:space="preserve">,  precum  </w:t>
      </w:r>
      <w:proofErr w:type="spellStart"/>
      <w:r>
        <w:t>și</w:t>
      </w:r>
      <w:proofErr w:type="spellEnd"/>
      <w:r>
        <w:t xml:space="preserve">  </w:t>
      </w:r>
      <w:r w:rsidR="00D26E23">
        <w:t xml:space="preserve">la  </w:t>
      </w:r>
      <w:proofErr w:type="spellStart"/>
      <w:r w:rsidR="00D26E23">
        <w:t>alte</w:t>
      </w:r>
      <w:proofErr w:type="spellEnd"/>
      <w:r w:rsidR="00D26E23">
        <w:t xml:space="preserve"> </w:t>
      </w:r>
      <w:proofErr w:type="spellStart"/>
      <w:r w:rsidR="00D26E23">
        <w:t>condiții</w:t>
      </w:r>
      <w:proofErr w:type="spellEnd"/>
      <w:r w:rsidR="00D26E23">
        <w:t xml:space="preserve"> </w:t>
      </w:r>
      <w:proofErr w:type="spellStart"/>
      <w:r w:rsidR="00D26E23">
        <w:t>financiare</w:t>
      </w:r>
      <w:proofErr w:type="spellEnd"/>
      <w:r w:rsidR="00D26E23">
        <w:t xml:space="preserve">  </w:t>
      </w:r>
      <w:proofErr w:type="spellStart"/>
      <w:r w:rsidR="00D26E23">
        <w:t>ș</w:t>
      </w:r>
      <w:r>
        <w:t>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legate de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. </w:t>
      </w:r>
    </w:p>
    <w:p w14:paraId="142E8DDF" w14:textId="77777777" w:rsidR="00B81417" w:rsidRDefault="00F005F2">
      <w:pPr>
        <w:spacing w:after="0" w:line="259" w:lineRule="auto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90558C3" w14:textId="77777777" w:rsidR="00B81417" w:rsidRDefault="00F005F2">
      <w:pPr>
        <w:spacing w:after="18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D2B05E2" w14:textId="77777777" w:rsidR="00B81417" w:rsidRDefault="00F005F2">
      <w:pPr>
        <w:spacing w:after="0"/>
        <w:ind w:left="132" w:hanging="10"/>
        <w:jc w:val="left"/>
      </w:pPr>
      <w:r>
        <w:rPr>
          <w:b/>
          <w:i/>
          <w:u w:val="single" w:color="000000"/>
        </w:rPr>
        <w:t xml:space="preserve">CAPITOLUL II </w:t>
      </w:r>
      <w:r>
        <w:rPr>
          <w:b/>
          <w:i/>
        </w:rPr>
        <w:t xml:space="preserve"> </w:t>
      </w:r>
      <w:r>
        <w:rPr>
          <w:b/>
        </w:rPr>
        <w:t>- SPECIFICA</w:t>
      </w:r>
      <w:r>
        <w:rPr>
          <w:b/>
          <w:sz w:val="43"/>
          <w:vertAlign w:val="subscript"/>
        </w:rPr>
        <w:t>Ț</w:t>
      </w:r>
      <w:r>
        <w:rPr>
          <w:b/>
        </w:rPr>
        <w:t>II  TEHNICE</w:t>
      </w:r>
      <w:r>
        <w:t xml:space="preserve"> </w:t>
      </w:r>
    </w:p>
    <w:p w14:paraId="368D8F29" w14:textId="77777777" w:rsidR="00B81417" w:rsidRDefault="00F005F2">
      <w:pPr>
        <w:spacing w:after="46" w:line="216" w:lineRule="auto"/>
        <w:ind w:right="9237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14:paraId="6FB9EC7C" w14:textId="77777777" w:rsidR="00B81417" w:rsidRDefault="00F005F2">
      <w:pPr>
        <w:spacing w:after="54"/>
        <w:ind w:left="115" w:firstLine="792"/>
      </w:pPr>
      <w:proofErr w:type="spellStart"/>
      <w:r>
        <w:t>Achiziția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gamă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conform </w:t>
      </w:r>
      <w:proofErr w:type="spellStart"/>
      <w:r>
        <w:t>descrierii</w:t>
      </w:r>
      <w:proofErr w:type="spellEnd"/>
      <w:r>
        <w:t xml:space="preserve"> </w:t>
      </w:r>
      <w:proofErr w:type="spellStart"/>
      <w:r>
        <w:t>urmatoare</w:t>
      </w:r>
      <w:proofErr w:type="spellEnd"/>
      <w:r>
        <w:t xml:space="preserve">: </w:t>
      </w:r>
    </w:p>
    <w:p w14:paraId="4AB25405" w14:textId="792F2A68" w:rsidR="00B81417" w:rsidRDefault="00F005F2">
      <w:pPr>
        <w:numPr>
          <w:ilvl w:val="0"/>
          <w:numId w:val="1"/>
        </w:numPr>
        <w:spacing w:after="59"/>
        <w:ind w:right="7" w:hanging="317"/>
      </w:pPr>
      <w:proofErr w:type="spellStart"/>
      <w:r>
        <w:t>Servicii</w:t>
      </w:r>
      <w:proofErr w:type="spellEnd"/>
      <w:r>
        <w:t xml:space="preserve">   </w:t>
      </w:r>
      <w:proofErr w:type="spellStart"/>
      <w:r>
        <w:t>muzicale</w:t>
      </w:r>
      <w:proofErr w:type="spellEnd"/>
      <w:r>
        <w:t xml:space="preserve">   </w:t>
      </w:r>
      <w:proofErr w:type="spellStart"/>
      <w:r>
        <w:rPr>
          <w:sz w:val="43"/>
          <w:vertAlign w:val="subscript"/>
        </w:rPr>
        <w:t>ș</w:t>
      </w:r>
      <w:r>
        <w:t>i</w:t>
      </w:r>
      <w:proofErr w:type="spellEnd"/>
      <w:r>
        <w:t xml:space="preserve">  de  </w:t>
      </w:r>
      <w:proofErr w:type="spellStart"/>
      <w:r>
        <w:t>divertisment</w:t>
      </w:r>
      <w:proofErr w:type="spellEnd"/>
      <w:r>
        <w:t xml:space="preserve">,   </w:t>
      </w:r>
      <w:proofErr w:type="spellStart"/>
      <w:r>
        <w:t>servicii</w:t>
      </w:r>
      <w:proofErr w:type="spellEnd"/>
      <w:r>
        <w:t xml:space="preserve">   de 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spectacole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evoluției</w:t>
      </w:r>
      <w:proofErr w:type="spellEnd"/>
      <w:r>
        <w:t xml:space="preserve"> </w:t>
      </w:r>
      <w:proofErr w:type="spellStart"/>
      <w:r>
        <w:t>artiştilor</w:t>
      </w:r>
      <w:proofErr w:type="spellEnd"/>
      <w:r>
        <w:t xml:space="preserve"> conform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r w:rsidR="006B2E1C">
        <w:t xml:space="preserve">stability </w:t>
      </w:r>
      <w:proofErr w:type="spellStart"/>
      <w:r w:rsidR="006B2E1C">
        <w:t>si</w:t>
      </w:r>
      <w:proofErr w:type="spellEnd"/>
      <w:r w:rsidR="006B2E1C">
        <w:t xml:space="preserve"> care </w:t>
      </w:r>
      <w:proofErr w:type="spellStart"/>
      <w:r w:rsidR="006B2E1C">
        <w:t>sa</w:t>
      </w:r>
      <w:proofErr w:type="spellEnd"/>
      <w:r w:rsidR="006B2E1C">
        <w:t xml:space="preserve"> include </w:t>
      </w:r>
      <w:proofErr w:type="spellStart"/>
      <w:r w:rsidR="006B2E1C">
        <w:t>artisti</w:t>
      </w:r>
      <w:proofErr w:type="spellEnd"/>
      <w:r w:rsidR="006B2E1C">
        <w:t xml:space="preserve"> ca : Mihaela </w:t>
      </w:r>
      <w:proofErr w:type="spellStart"/>
      <w:r w:rsidR="006B2E1C">
        <w:t>Belciu</w:t>
      </w:r>
      <w:proofErr w:type="spellEnd"/>
      <w:r w:rsidR="006B2E1C">
        <w:t xml:space="preserve">, Mariana </w:t>
      </w:r>
      <w:proofErr w:type="spellStart"/>
      <w:r w:rsidR="006B2E1C">
        <w:t>Botoaca</w:t>
      </w:r>
      <w:proofErr w:type="spellEnd"/>
      <w:r w:rsidR="006B2E1C">
        <w:t xml:space="preserve">, Bianca </w:t>
      </w:r>
      <w:proofErr w:type="spellStart"/>
      <w:r w:rsidR="006B2E1C">
        <w:t>Mititelu</w:t>
      </w:r>
      <w:proofErr w:type="spellEnd"/>
      <w:r w:rsidR="006B2E1C">
        <w:t xml:space="preserve"> </w:t>
      </w:r>
      <w:proofErr w:type="spellStart"/>
      <w:r w:rsidR="006B2E1C">
        <w:t>si</w:t>
      </w:r>
      <w:proofErr w:type="spellEnd"/>
      <w:r w:rsidR="006B2E1C">
        <w:t xml:space="preserve"> </w:t>
      </w:r>
      <w:proofErr w:type="spellStart"/>
      <w:r w:rsidR="006B2E1C">
        <w:t>alti</w:t>
      </w:r>
      <w:proofErr w:type="spellEnd"/>
      <w:r w:rsidR="006B2E1C">
        <w:t xml:space="preserve">, </w:t>
      </w:r>
      <w:bookmarkStart w:id="0" w:name="_GoBack"/>
      <w:bookmarkEnd w:id="0"/>
      <w:r>
        <w:t xml:space="preserve"> </w:t>
      </w:r>
    </w:p>
    <w:p w14:paraId="364E3123" w14:textId="358A0D93" w:rsidR="00B81417" w:rsidRDefault="00F005F2" w:rsidP="00AD28AB">
      <w:pPr>
        <w:numPr>
          <w:ilvl w:val="0"/>
          <w:numId w:val="1"/>
        </w:numPr>
        <w:spacing w:after="0" w:line="273" w:lineRule="auto"/>
        <w:ind w:right="7" w:hanging="317"/>
        <w:sectPr w:rsidR="00B81417">
          <w:footerReference w:type="even" r:id="rId7"/>
          <w:footerReference w:type="default" r:id="rId8"/>
          <w:footerReference w:type="first" r:id="rId9"/>
          <w:pgSz w:w="11921" w:h="16841"/>
          <w:pgMar w:top="1440" w:right="1329" w:bottom="1440" w:left="1301" w:header="720" w:footer="720" w:gutter="0"/>
          <w:cols w:space="720"/>
        </w:sectPr>
      </w:pPr>
      <w:proofErr w:type="spellStart"/>
      <w:r>
        <w:rPr>
          <w:sz w:val="27"/>
        </w:rPr>
        <w:t>Pentru</w:t>
      </w:r>
      <w:proofErr w:type="spellEnd"/>
      <w:r>
        <w:rPr>
          <w:sz w:val="27"/>
        </w:rPr>
        <w:t xml:space="preserve">  o  </w:t>
      </w:r>
      <w:proofErr w:type="spellStart"/>
      <w:r>
        <w:rPr>
          <w:sz w:val="27"/>
        </w:rPr>
        <w:t>buna</w:t>
      </w:r>
      <w:proofErr w:type="spellEnd"/>
      <w:r>
        <w:rPr>
          <w:sz w:val="27"/>
        </w:rPr>
        <w:t xml:space="preserve">  </w:t>
      </w:r>
      <w:proofErr w:type="spellStart"/>
      <w:r w:rsidR="005B60C0">
        <w:rPr>
          <w:sz w:val="27"/>
        </w:rPr>
        <w:t>publicitate</w:t>
      </w:r>
      <w:proofErr w:type="spellEnd"/>
      <w:r>
        <w:rPr>
          <w:sz w:val="27"/>
        </w:rPr>
        <w:t xml:space="preserve">  a  </w:t>
      </w:r>
      <w:proofErr w:type="spellStart"/>
      <w:r>
        <w:rPr>
          <w:sz w:val="27"/>
        </w:rPr>
        <w:t>evenimentului</w:t>
      </w:r>
      <w:proofErr w:type="spellEnd"/>
      <w:r>
        <w:rPr>
          <w:sz w:val="27"/>
        </w:rPr>
        <w:t xml:space="preserve">  "  </w:t>
      </w:r>
      <w:proofErr w:type="spellStart"/>
      <w:r>
        <w:t>Zilele</w:t>
      </w:r>
      <w:proofErr w:type="spellEnd"/>
      <w:r>
        <w:t xml:space="preserve">  </w:t>
      </w:r>
      <w:proofErr w:type="spellStart"/>
      <w:r w:rsidR="005B60C0">
        <w:t>comunei</w:t>
      </w:r>
      <w:proofErr w:type="spellEnd"/>
      <w:r w:rsidR="005B60C0">
        <w:t xml:space="preserve"> Birda</w:t>
      </w:r>
      <w:r>
        <w:t xml:space="preserve"> </w:t>
      </w:r>
      <w:r>
        <w:rPr>
          <w:sz w:val="27"/>
        </w:rPr>
        <w:t xml:space="preserve">", </w:t>
      </w:r>
      <w:proofErr w:type="spellStart"/>
      <w:r>
        <w:rPr>
          <w:sz w:val="27"/>
        </w:rPr>
        <w:t>ofertantul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trebui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asigure</w:t>
      </w:r>
      <w:proofErr w:type="spellEnd"/>
      <w:r>
        <w:rPr>
          <w:sz w:val="27"/>
        </w:rPr>
        <w:t xml:space="preserve"> </w:t>
      </w:r>
      <w:proofErr w:type="spellStart"/>
      <w:r>
        <w:rPr>
          <w:b/>
          <w:i/>
          <w:sz w:val="27"/>
        </w:rPr>
        <w:t>mediatizarea</w:t>
      </w:r>
      <w:proofErr w:type="spellEnd"/>
      <w:r>
        <w:rPr>
          <w:b/>
          <w:i/>
          <w:sz w:val="27"/>
        </w:rPr>
        <w:t xml:space="preserve"> </w:t>
      </w:r>
      <w:proofErr w:type="spellStart"/>
      <w:r>
        <w:rPr>
          <w:b/>
          <w:i/>
          <w:sz w:val="27"/>
        </w:rPr>
        <w:t>scrisa</w:t>
      </w:r>
      <w:proofErr w:type="spellEnd"/>
      <w:r w:rsidR="005B60C0">
        <w:rPr>
          <w:b/>
          <w:i/>
          <w:sz w:val="27"/>
        </w:rPr>
        <w:t xml:space="preserve"> </w:t>
      </w:r>
      <w:proofErr w:type="spellStart"/>
      <w:r w:rsidR="005B60C0">
        <w:rPr>
          <w:b/>
          <w:i/>
          <w:sz w:val="27"/>
        </w:rPr>
        <w:t>prin</w:t>
      </w:r>
      <w:proofErr w:type="spellEnd"/>
      <w:r w:rsidR="005B60C0">
        <w:rPr>
          <w:b/>
          <w:i/>
          <w:sz w:val="27"/>
        </w:rPr>
        <w:t xml:space="preserve"> </w:t>
      </w:r>
      <w:proofErr w:type="spellStart"/>
      <w:r w:rsidR="005B60C0">
        <w:rPr>
          <w:b/>
          <w:i/>
          <w:sz w:val="27"/>
        </w:rPr>
        <w:t>afise</w:t>
      </w:r>
      <w:proofErr w:type="spellEnd"/>
      <w:r w:rsidR="005B60C0">
        <w:rPr>
          <w:b/>
          <w:i/>
          <w:sz w:val="27"/>
        </w:rPr>
        <w:t xml:space="preserve">  pe A2 </w:t>
      </w:r>
      <w:proofErr w:type="spellStart"/>
      <w:r w:rsidR="005B60C0">
        <w:rPr>
          <w:b/>
          <w:i/>
          <w:sz w:val="27"/>
        </w:rPr>
        <w:lastRenderedPageBreak/>
        <w:t>colorate</w:t>
      </w:r>
      <w:proofErr w:type="spellEnd"/>
      <w:r w:rsidR="005B60C0">
        <w:rPr>
          <w:b/>
          <w:i/>
          <w:sz w:val="27"/>
        </w:rPr>
        <w:t xml:space="preserve"> 10 </w:t>
      </w:r>
      <w:proofErr w:type="spellStart"/>
      <w:r w:rsidR="005B60C0">
        <w:rPr>
          <w:b/>
          <w:i/>
          <w:sz w:val="27"/>
        </w:rPr>
        <w:t>buc</w:t>
      </w:r>
      <w:proofErr w:type="spellEnd"/>
      <w:r w:rsidR="005B60C0">
        <w:rPr>
          <w:b/>
          <w:i/>
          <w:sz w:val="27"/>
        </w:rPr>
        <w:t>.</w:t>
      </w:r>
      <w:r>
        <w:rPr>
          <w:b/>
          <w:i/>
          <w:sz w:val="27"/>
        </w:rPr>
        <w:t xml:space="preserve"> </w:t>
      </w:r>
      <w:r>
        <w:rPr>
          <w:sz w:val="27"/>
        </w:rPr>
        <w:t xml:space="preserve">pe o </w:t>
      </w:r>
      <w:proofErr w:type="spellStart"/>
      <w:r>
        <w:rPr>
          <w:sz w:val="27"/>
        </w:rPr>
        <w:t>pagina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intreaga</w:t>
      </w:r>
      <w:proofErr w:type="spellEnd"/>
      <w:r>
        <w:rPr>
          <w:sz w:val="27"/>
        </w:rPr>
        <w:t xml:space="preserve"> in data de </w:t>
      </w:r>
      <w:r w:rsidR="001E21A7">
        <w:rPr>
          <w:sz w:val="27"/>
        </w:rPr>
        <w:t>3</w:t>
      </w:r>
      <w:r>
        <w:rPr>
          <w:sz w:val="27"/>
        </w:rPr>
        <w:t xml:space="preserve"> </w:t>
      </w:r>
      <w:proofErr w:type="spellStart"/>
      <w:r w:rsidR="005B60C0">
        <w:rPr>
          <w:sz w:val="27"/>
        </w:rPr>
        <w:t>septembrie</w:t>
      </w:r>
      <w:proofErr w:type="spellEnd"/>
      <w:r>
        <w:rPr>
          <w:sz w:val="27"/>
        </w:rPr>
        <w:t xml:space="preserve"> 201</w:t>
      </w:r>
      <w:r w:rsidR="001E21A7">
        <w:rPr>
          <w:sz w:val="27"/>
        </w:rPr>
        <w:t>9</w:t>
      </w:r>
      <w:r>
        <w:rPr>
          <w:sz w:val="27"/>
        </w:rPr>
        <w:t xml:space="preserve"> a </w:t>
      </w:r>
      <w:proofErr w:type="spellStart"/>
      <w:r>
        <w:rPr>
          <w:sz w:val="27"/>
        </w:rPr>
        <w:t>programului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manifestarilor</w:t>
      </w:r>
      <w:proofErr w:type="spellEnd"/>
      <w:r>
        <w:rPr>
          <w:sz w:val="27"/>
        </w:rPr>
        <w:t xml:space="preserve">. </w:t>
      </w:r>
    </w:p>
    <w:p w14:paraId="70BFE613" w14:textId="77777777" w:rsidR="00B81417" w:rsidRDefault="00B81417" w:rsidP="00AD28AB">
      <w:pPr>
        <w:spacing w:after="0" w:line="259" w:lineRule="auto"/>
        <w:jc w:val="left"/>
      </w:pPr>
    </w:p>
    <w:p w14:paraId="0CEA695B" w14:textId="77777777" w:rsidR="00B81417" w:rsidRDefault="00F005F2">
      <w:pPr>
        <w:spacing w:after="16" w:line="259" w:lineRule="auto"/>
        <w:ind w:left="361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7D884AE" w14:textId="77777777" w:rsidR="00B81417" w:rsidRDefault="00F005F2">
      <w:pPr>
        <w:spacing w:after="0" w:line="259" w:lineRule="auto"/>
        <w:ind w:left="361"/>
        <w:jc w:val="left"/>
      </w:pPr>
      <w:r>
        <w:rPr>
          <w:rFonts w:ascii="Calibri" w:eastAsia="Calibri" w:hAnsi="Calibri" w:cs="Calibri"/>
        </w:rPr>
        <w:t xml:space="preserve"> </w:t>
      </w:r>
    </w:p>
    <w:p w14:paraId="6866B8A9" w14:textId="77777777" w:rsidR="00B81417" w:rsidRDefault="00F005F2">
      <w:pPr>
        <w:ind w:left="492"/>
      </w:pPr>
      <w:r>
        <w:t xml:space="preserve">3.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f</w:t>
      </w:r>
      <w:r w:rsidR="00AD28AB">
        <w:t>iecarui</w:t>
      </w:r>
      <w:proofErr w:type="spellEnd"/>
      <w:r w:rsidR="00AD28AB">
        <w:t xml:space="preserve"> recital </w:t>
      </w:r>
      <w:proofErr w:type="spellStart"/>
      <w:r w:rsidR="00AD28AB">
        <w:t>va</w:t>
      </w:r>
      <w:proofErr w:type="spellEnd"/>
      <w:r w:rsidR="00AD28AB">
        <w:t xml:space="preserve"> fi de minim 5</w:t>
      </w:r>
      <w:r>
        <w:t xml:space="preserve">0 minute. </w:t>
      </w:r>
    </w:p>
    <w:p w14:paraId="47C7271A" w14:textId="77777777" w:rsidR="00B81417" w:rsidRDefault="00F005F2" w:rsidP="00154B34">
      <w:pPr>
        <w:spacing w:after="0" w:line="259" w:lineRule="auto"/>
        <w:ind w:left="361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E33E604" w14:textId="77777777" w:rsidR="00B81417" w:rsidRDefault="00F005F2">
      <w:pPr>
        <w:spacing w:after="54"/>
        <w:ind w:left="361" w:firstLine="137"/>
        <w:jc w:val="left"/>
      </w:pPr>
      <w:r>
        <w:rPr>
          <w:b/>
        </w:rPr>
        <w:t xml:space="preserve">B.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activita</w:t>
      </w:r>
      <w:r>
        <w:rPr>
          <w:b/>
          <w:sz w:val="43"/>
          <w:vertAlign w:val="subscript"/>
        </w:rPr>
        <w:t>ț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interpretarea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artistic</w:t>
      </w:r>
      <w:r>
        <w:rPr>
          <w:b/>
          <w:sz w:val="43"/>
          <w:vertAlign w:val="subscript"/>
        </w:rPr>
        <w:t>ă</w:t>
      </w:r>
      <w:proofErr w:type="spellEnd"/>
      <w:r>
        <w:rPr>
          <w:b/>
          <w:sz w:val="43"/>
          <w:vertAlign w:val="subscript"/>
        </w:rPr>
        <w:t xml:space="preserve"> </w:t>
      </w:r>
      <w:r>
        <w:rPr>
          <w:rFonts w:ascii="Calibri" w:eastAsia="Calibri" w:hAnsi="Calibri" w:cs="Calibri"/>
          <w:sz w:val="17"/>
          <w:vertAlign w:val="subscript"/>
        </w:rP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scenă</w:t>
      </w:r>
      <w:proofErr w:type="spellEnd"/>
      <w:r>
        <w:rPr>
          <w:b/>
        </w:rPr>
        <w:t>:</w:t>
      </w:r>
      <w:r>
        <w:t xml:space="preserve"> </w:t>
      </w:r>
    </w:p>
    <w:p w14:paraId="680BEB90" w14:textId="77777777" w:rsidR="00B81417" w:rsidRDefault="00F005F2" w:rsidP="00154B34">
      <w:pPr>
        <w:spacing w:after="37" w:line="259" w:lineRule="auto"/>
        <w:ind w:left="361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C58D16D" w14:textId="77777777" w:rsidR="00B81417" w:rsidRDefault="00F005F2">
      <w:pPr>
        <w:spacing w:after="0" w:line="259" w:lineRule="auto"/>
        <w:ind w:left="1602" w:hanging="10"/>
        <w:jc w:val="left"/>
      </w:pPr>
      <w:r>
        <w:rPr>
          <w:u w:val="single" w:color="000000"/>
        </w:rPr>
        <w:t>SONORIZARE</w:t>
      </w:r>
      <w:r>
        <w:t xml:space="preserve"> : </w:t>
      </w:r>
    </w:p>
    <w:p w14:paraId="6666FB77" w14:textId="77777777" w:rsidR="00B81417" w:rsidRDefault="00F005F2">
      <w:pPr>
        <w:numPr>
          <w:ilvl w:val="0"/>
          <w:numId w:val="2"/>
        </w:numPr>
        <w:ind w:firstLine="744"/>
      </w:pPr>
      <w:proofErr w:type="spellStart"/>
      <w:r>
        <w:t>instala</w:t>
      </w:r>
      <w:r>
        <w:rPr>
          <w:sz w:val="43"/>
          <w:vertAlign w:val="subscript"/>
        </w:rPr>
        <w:t>ț</w:t>
      </w:r>
      <w:r>
        <w:t>ie</w:t>
      </w:r>
      <w:proofErr w:type="spellEnd"/>
      <w:r>
        <w:t xml:space="preserve"> de </w:t>
      </w:r>
      <w:proofErr w:type="spellStart"/>
      <w:r>
        <w:t>sonorizare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concertele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liber de minim 60 kw </w:t>
      </w:r>
      <w:proofErr w:type="spellStart"/>
      <w:r>
        <w:t>putere</w:t>
      </w:r>
      <w:proofErr w:type="spellEnd"/>
      <w:r>
        <w:t xml:space="preserve">, </w:t>
      </w:r>
    </w:p>
    <w:p w14:paraId="17C9FF44" w14:textId="77777777" w:rsidR="00B81417" w:rsidRDefault="00F005F2">
      <w:pPr>
        <w:numPr>
          <w:ilvl w:val="0"/>
          <w:numId w:val="2"/>
        </w:numPr>
        <w:ind w:firstLine="744"/>
      </w:pPr>
      <w:r>
        <w:t xml:space="preserve">mixer digital FOH minim 32 de </w:t>
      </w:r>
      <w:proofErr w:type="spellStart"/>
      <w:r>
        <w:t>canale</w:t>
      </w:r>
      <w:proofErr w:type="spellEnd"/>
      <w:r>
        <w:t xml:space="preserve"> , full parametric, minim 12 </w:t>
      </w:r>
      <w:proofErr w:type="spellStart"/>
      <w:r>
        <w:t>auxiliare</w:t>
      </w:r>
      <w:proofErr w:type="spellEnd"/>
      <w:r>
        <w:t xml:space="preserve">, multicore </w:t>
      </w:r>
      <w:proofErr w:type="spellStart"/>
      <w:r>
        <w:t>aferent</w:t>
      </w:r>
      <w:proofErr w:type="spellEnd"/>
      <w:r>
        <w:t xml:space="preserve"> ; </w:t>
      </w:r>
    </w:p>
    <w:p w14:paraId="3B5290EC" w14:textId="77777777" w:rsidR="00B81417" w:rsidRDefault="00F005F2">
      <w:pPr>
        <w:numPr>
          <w:ilvl w:val="0"/>
          <w:numId w:val="2"/>
        </w:numPr>
        <w:ind w:firstLine="744"/>
      </w:pPr>
      <w:proofErr w:type="spellStart"/>
      <w:r>
        <w:t>microfoane</w:t>
      </w:r>
      <w:proofErr w:type="spellEnd"/>
      <w:r>
        <w:t xml:space="preserve"> de in</w:t>
      </w:r>
      <w:r w:rsidR="0043233D">
        <w:t xml:space="preserve">strument </w:t>
      </w:r>
      <w:proofErr w:type="spellStart"/>
      <w:r w:rsidR="0043233D">
        <w:t>si</w:t>
      </w:r>
      <w:proofErr w:type="spellEnd"/>
      <w:r w:rsidR="0043233D">
        <w:t xml:space="preserve"> recital live minim 5</w:t>
      </w:r>
      <w:r>
        <w:t xml:space="preserve"> </w:t>
      </w:r>
      <w:proofErr w:type="spellStart"/>
      <w:r>
        <w:t>bucăți</w:t>
      </w:r>
      <w:proofErr w:type="spellEnd"/>
      <w:r>
        <w:t xml:space="preserve"> ; </w:t>
      </w:r>
    </w:p>
    <w:p w14:paraId="698E7091" w14:textId="77777777" w:rsidR="00B81417" w:rsidRDefault="0043233D">
      <w:pPr>
        <w:numPr>
          <w:ilvl w:val="0"/>
          <w:numId w:val="2"/>
        </w:numPr>
        <w:ind w:firstLine="744"/>
      </w:pPr>
      <w:proofErr w:type="spellStart"/>
      <w:r>
        <w:t>microfoane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fir, minim 2</w:t>
      </w:r>
      <w:r w:rsidR="00F005F2">
        <w:t xml:space="preserve"> </w:t>
      </w:r>
      <w:proofErr w:type="spellStart"/>
      <w:r w:rsidR="00F005F2">
        <w:t>bucăți</w:t>
      </w:r>
      <w:proofErr w:type="spellEnd"/>
      <w:r w:rsidR="00F005F2">
        <w:t xml:space="preserve"> ; </w:t>
      </w:r>
    </w:p>
    <w:p w14:paraId="18816BC8" w14:textId="77777777" w:rsidR="00B81417" w:rsidRDefault="00F005F2">
      <w:pPr>
        <w:numPr>
          <w:ilvl w:val="0"/>
          <w:numId w:val="2"/>
        </w:numPr>
        <w:ind w:firstLine="744"/>
      </w:pP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riderele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artiștilor</w:t>
      </w:r>
      <w:proofErr w:type="spellEnd"/>
      <w:r>
        <w:t xml:space="preserve">/ </w:t>
      </w:r>
      <w:proofErr w:type="spellStart"/>
      <w:r>
        <w:t>formațiilor</w:t>
      </w:r>
      <w:proofErr w:type="spellEnd"/>
      <w:r>
        <w:t xml:space="preserve"> </w:t>
      </w:r>
    </w:p>
    <w:p w14:paraId="381089DC" w14:textId="77777777" w:rsidR="00B81417" w:rsidRDefault="00F005F2">
      <w:pPr>
        <w:spacing w:after="82"/>
        <w:ind w:left="370"/>
      </w:pPr>
      <w:r>
        <w:rPr>
          <w:rFonts w:ascii="Calibri" w:eastAsia="Calibri" w:hAnsi="Calibri" w:cs="Calibri"/>
          <w:sz w:val="17"/>
          <w:vertAlign w:val="subscript"/>
        </w:rPr>
        <w:t xml:space="preserve"> </w:t>
      </w:r>
      <w:r>
        <w:t xml:space="preserve">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evolua</w:t>
      </w:r>
      <w:proofErr w:type="spellEnd"/>
      <w:r>
        <w:t xml:space="preserve"> pe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scenă</w:t>
      </w:r>
      <w:proofErr w:type="spellEnd"/>
      <w:r>
        <w:t xml:space="preserve">. </w:t>
      </w:r>
    </w:p>
    <w:p w14:paraId="6D858B38" w14:textId="77777777" w:rsidR="00B81417" w:rsidRDefault="00F005F2">
      <w:pPr>
        <w:spacing w:after="30" w:line="259" w:lineRule="auto"/>
        <w:ind w:left="361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73ADC6E" w14:textId="77777777" w:rsidR="00B81417" w:rsidRDefault="00F005F2">
      <w:pPr>
        <w:spacing w:after="0" w:line="259" w:lineRule="auto"/>
        <w:ind w:left="1448" w:hanging="10"/>
        <w:jc w:val="left"/>
      </w:pPr>
      <w:r>
        <w:rPr>
          <w:u w:val="single" w:color="000000"/>
        </w:rPr>
        <w:t>LUMINI :</w:t>
      </w:r>
      <w:r>
        <w:t xml:space="preserve"> </w:t>
      </w:r>
    </w:p>
    <w:p w14:paraId="68272FD1" w14:textId="77777777" w:rsidR="00B81417" w:rsidRDefault="00F005F2">
      <w:pPr>
        <w:numPr>
          <w:ilvl w:val="0"/>
          <w:numId w:val="2"/>
        </w:numPr>
        <w:ind w:firstLine="744"/>
      </w:pPr>
      <w:proofErr w:type="spellStart"/>
      <w:r>
        <w:t>comanda</w:t>
      </w:r>
      <w:proofErr w:type="spellEnd"/>
      <w:r>
        <w:t xml:space="preserve"> de </w:t>
      </w:r>
      <w:proofErr w:type="spellStart"/>
      <w:r>
        <w:t>lumini</w:t>
      </w:r>
      <w:proofErr w:type="spellEnd"/>
      <w:r>
        <w:t xml:space="preserve"> </w:t>
      </w:r>
      <w:proofErr w:type="spellStart"/>
      <w:r>
        <w:t>conven</w:t>
      </w:r>
      <w:r>
        <w:rPr>
          <w:sz w:val="43"/>
          <w:vertAlign w:val="subscript"/>
        </w:rPr>
        <w:t>ţ</w:t>
      </w:r>
      <w:r>
        <w:t>ionale</w:t>
      </w:r>
      <w:proofErr w:type="spellEnd"/>
      <w:r>
        <w:t xml:space="preserve"> </w:t>
      </w:r>
    </w:p>
    <w:p w14:paraId="4262462F" w14:textId="77777777" w:rsidR="00B81417" w:rsidRDefault="0043233D">
      <w:pPr>
        <w:numPr>
          <w:ilvl w:val="0"/>
          <w:numId w:val="2"/>
        </w:numPr>
        <w:ind w:firstLine="744"/>
      </w:pPr>
      <w:r>
        <w:t>minim 4</w:t>
      </w:r>
      <w:r w:rsidR="00F005F2">
        <w:t xml:space="preserve"> </w:t>
      </w:r>
      <w:proofErr w:type="spellStart"/>
      <w:r w:rsidR="00F005F2">
        <w:t>lumini</w:t>
      </w:r>
      <w:proofErr w:type="spellEnd"/>
      <w:r w:rsidR="00F005F2">
        <w:t xml:space="preserve"> de </w:t>
      </w:r>
      <w:proofErr w:type="spellStart"/>
      <w:r w:rsidR="00F005F2">
        <w:t>audiență</w:t>
      </w:r>
      <w:proofErr w:type="spellEnd"/>
      <w:r w:rsidR="00F005F2">
        <w:t xml:space="preserve"> ( </w:t>
      </w:r>
      <w:proofErr w:type="spellStart"/>
      <w:r w:rsidR="00F005F2">
        <w:t>blindere</w:t>
      </w:r>
      <w:proofErr w:type="spellEnd"/>
      <w:r w:rsidR="00F005F2">
        <w:t xml:space="preserve"> ) ; </w:t>
      </w:r>
    </w:p>
    <w:p w14:paraId="4F2B4A12" w14:textId="77777777" w:rsidR="00B81417" w:rsidRDefault="00F005F2">
      <w:pPr>
        <w:numPr>
          <w:ilvl w:val="0"/>
          <w:numId w:val="2"/>
        </w:numPr>
        <w:ind w:firstLine="744"/>
      </w:pPr>
      <w:r>
        <w:t xml:space="preserve">splitter de </w:t>
      </w:r>
      <w:proofErr w:type="spellStart"/>
      <w:r>
        <w:t>semnal</w:t>
      </w:r>
      <w:proofErr w:type="spellEnd"/>
      <w:r>
        <w:t xml:space="preserve"> </w:t>
      </w:r>
      <w:proofErr w:type="spellStart"/>
      <w:r>
        <w:rPr>
          <w:sz w:val="43"/>
          <w:vertAlign w:val="subscript"/>
        </w:rPr>
        <w:t>ş</w:t>
      </w:r>
      <w:r>
        <w:t>i</w:t>
      </w:r>
      <w:proofErr w:type="spellEnd"/>
      <w:r>
        <w:t xml:space="preserve"> </w:t>
      </w:r>
      <w:proofErr w:type="spellStart"/>
      <w:r>
        <w:t>cablaje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; </w:t>
      </w:r>
    </w:p>
    <w:p w14:paraId="4AC57BF1" w14:textId="77777777" w:rsidR="00B81417" w:rsidRDefault="00F005F2">
      <w:pPr>
        <w:numPr>
          <w:ilvl w:val="0"/>
          <w:numId w:val="2"/>
        </w:numPr>
        <w:ind w:firstLine="744"/>
      </w:pPr>
      <w:r>
        <w:t xml:space="preserve">spot </w:t>
      </w:r>
      <w:proofErr w:type="spellStart"/>
      <w:r>
        <w:t>urmărire</w:t>
      </w:r>
      <w:proofErr w:type="spellEnd"/>
      <w:r>
        <w:t xml:space="preserve"> ( follow spot ) de minim 500 W – 1 </w:t>
      </w:r>
      <w:proofErr w:type="spellStart"/>
      <w:r>
        <w:t>buc</w:t>
      </w:r>
      <w:proofErr w:type="spellEnd"/>
      <w:r>
        <w:t xml:space="preserve">. </w:t>
      </w:r>
    </w:p>
    <w:p w14:paraId="15309981" w14:textId="77777777" w:rsidR="00B81417" w:rsidRDefault="00F005F2" w:rsidP="00A97AA2">
      <w:pPr>
        <w:numPr>
          <w:ilvl w:val="0"/>
          <w:numId w:val="2"/>
        </w:numPr>
        <w:spacing w:after="87" w:line="248" w:lineRule="auto"/>
        <w:ind w:firstLine="744"/>
      </w:pP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riderele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artiştilor</w:t>
      </w:r>
      <w:proofErr w:type="spellEnd"/>
      <w:r>
        <w:t xml:space="preserve">/ </w:t>
      </w:r>
      <w:proofErr w:type="spellStart"/>
      <w:r>
        <w:t>formațiilor</w:t>
      </w:r>
      <w:proofErr w:type="spellEnd"/>
      <w:r>
        <w:t xml:space="preserve"> </w:t>
      </w:r>
      <w:r>
        <w:rPr>
          <w:rFonts w:ascii="Calibri" w:eastAsia="Calibri" w:hAnsi="Calibri" w:cs="Calibri"/>
          <w:sz w:val="17"/>
          <w:vertAlign w:val="subscript"/>
        </w:rPr>
        <w:t xml:space="preserve"> </w:t>
      </w:r>
      <w:r>
        <w:t xml:space="preserve">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evolua</w:t>
      </w:r>
      <w:proofErr w:type="spellEnd"/>
      <w:r>
        <w:t xml:space="preserve"> pe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scenă</w:t>
      </w:r>
      <w:proofErr w:type="spellEnd"/>
      <w:r>
        <w:t xml:space="preserve"> . </w:t>
      </w:r>
    </w:p>
    <w:p w14:paraId="047DB23F" w14:textId="77777777" w:rsidR="00B81417" w:rsidRDefault="00F005F2" w:rsidP="0043233D">
      <w:pPr>
        <w:ind w:left="483" w:firstLine="792"/>
      </w:pP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prezentat</w:t>
      </w:r>
      <w:r>
        <w:rPr>
          <w:sz w:val="43"/>
          <w:vertAlign w:val="subscript"/>
        </w:rPr>
        <w:t>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: </w:t>
      </w:r>
      <w:proofErr w:type="spellStart"/>
      <w:r>
        <w:t>onorarii</w:t>
      </w:r>
      <w:proofErr w:type="spellEnd"/>
      <w:r>
        <w:t xml:space="preserve">, transport, </w:t>
      </w:r>
      <w:proofErr w:type="spellStart"/>
      <w:r>
        <w:t>cazare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ale </w:t>
      </w:r>
      <w:proofErr w:type="spellStart"/>
      <w:r>
        <w:t>artiștilor</w:t>
      </w:r>
      <w:proofErr w:type="spellEnd"/>
      <w:r>
        <w:t xml:space="preserve">, </w:t>
      </w:r>
      <w:proofErr w:type="spellStart"/>
      <w:r>
        <w:t>invitaților</w:t>
      </w:r>
      <w:proofErr w:type="spellEnd"/>
      <w:r>
        <w:t xml:space="preserve">, </w:t>
      </w:r>
      <w:proofErr w:type="spellStart"/>
      <w:r>
        <w:t>formațiilor</w:t>
      </w:r>
      <w:proofErr w:type="spellEnd"/>
      <w:r>
        <w:t xml:space="preserve">  ,  precum  </w:t>
      </w:r>
      <w:proofErr w:type="spellStart"/>
      <w:r>
        <w:t>și</w:t>
      </w:r>
      <w:proofErr w:type="spellEnd"/>
      <w:r>
        <w:t xml:space="preserve">  </w:t>
      </w:r>
      <w:proofErr w:type="spellStart"/>
      <w:r>
        <w:t>asistență</w:t>
      </w:r>
      <w:proofErr w:type="spellEnd"/>
      <w:r>
        <w:t xml:space="preserve">  </w:t>
      </w:r>
      <w:proofErr w:type="spellStart"/>
      <w:r>
        <w:t>tehnică</w:t>
      </w:r>
      <w:proofErr w:type="spellEnd"/>
      <w:r>
        <w:t xml:space="preserve">  de  </w:t>
      </w:r>
      <w:proofErr w:type="spellStart"/>
      <w:r>
        <w:t>specialitate</w:t>
      </w:r>
      <w:proofErr w:type="spellEnd"/>
      <w:r>
        <w:t xml:space="preserve">, transport </w:t>
      </w:r>
      <w:proofErr w:type="spellStart"/>
      <w:r>
        <w:t>echipamente</w:t>
      </w:r>
      <w:proofErr w:type="spellEnd"/>
      <w:r>
        <w:t xml:space="preserve"> transport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tehnică</w:t>
      </w:r>
      <w:proofErr w:type="spellEnd"/>
      <w:r w:rsidR="003E3AFF">
        <w:t xml:space="preserve"> </w:t>
      </w:r>
      <w:proofErr w:type="spellStart"/>
      <w:r w:rsidR="003E3AFF">
        <w:t>daca</w:t>
      </w:r>
      <w:proofErr w:type="spellEnd"/>
      <w:r w:rsidR="003E3AFF">
        <w:t xml:space="preserve"> </w:t>
      </w:r>
      <w:proofErr w:type="spellStart"/>
      <w:r w:rsidR="003E3AFF">
        <w:t>este</w:t>
      </w:r>
      <w:proofErr w:type="spellEnd"/>
      <w:r w:rsidR="003E3AFF">
        <w:t xml:space="preserve"> </w:t>
      </w:r>
      <w:proofErr w:type="spellStart"/>
      <w:r w:rsidR="003E3AFF">
        <w:t>cazul</w:t>
      </w:r>
      <w:proofErr w:type="spellEnd"/>
      <w:r w:rsidR="003E3AFF">
        <w:t xml:space="preserve"> </w:t>
      </w:r>
      <w:r>
        <w:t xml:space="preserve">. </w:t>
      </w:r>
    </w:p>
    <w:p w14:paraId="652BE032" w14:textId="77777777" w:rsidR="00B81417" w:rsidRDefault="00F005F2">
      <w:pPr>
        <w:spacing w:after="0" w:line="259" w:lineRule="auto"/>
        <w:ind w:left="10" w:right="-9" w:hanging="10"/>
        <w:jc w:val="right"/>
      </w:pPr>
      <w:proofErr w:type="spellStart"/>
      <w:r>
        <w:t>Cerin</w:t>
      </w:r>
      <w:r>
        <w:rPr>
          <w:sz w:val="43"/>
          <w:vertAlign w:val="subscript"/>
        </w:rPr>
        <w:t>ț</w:t>
      </w:r>
      <w:r>
        <w:t>ele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sunt considerate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. </w:t>
      </w:r>
    </w:p>
    <w:p w14:paraId="5F44B8AD" w14:textId="77777777" w:rsidR="00B81417" w:rsidRDefault="00F005F2">
      <w:pPr>
        <w:ind w:left="492"/>
      </w:pPr>
      <w:proofErr w:type="spellStart"/>
      <w:r>
        <w:t>Orice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prezentată</w:t>
      </w:r>
      <w:proofErr w:type="spellEnd"/>
      <w:r>
        <w:t xml:space="preserve"> care se abate de la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luată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calitativ</w:t>
      </w:r>
      <w:proofErr w:type="spellEnd"/>
      <w:r>
        <w:t xml:space="preserve"> superior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</w:p>
    <w:p w14:paraId="6A6DAEDE" w14:textId="77777777" w:rsidR="00B81417" w:rsidRDefault="00F005F2">
      <w:pPr>
        <w:spacing w:after="0" w:line="259" w:lineRule="auto"/>
        <w:ind w:left="2"/>
        <w:jc w:val="left"/>
      </w:pPr>
      <w:r>
        <w:rPr>
          <w:rFonts w:ascii="Calibri" w:eastAsia="Calibri" w:hAnsi="Calibri" w:cs="Calibri"/>
        </w:rPr>
        <w:t xml:space="preserve"> </w:t>
      </w:r>
    </w:p>
    <w:p w14:paraId="0CDA7BAE" w14:textId="77777777" w:rsidR="00B81417" w:rsidRDefault="00F005F2">
      <w:pPr>
        <w:spacing w:after="0"/>
        <w:ind w:left="493" w:hanging="10"/>
        <w:jc w:val="left"/>
      </w:pPr>
      <w:r>
        <w:rPr>
          <w:b/>
          <w:i/>
          <w:u w:val="single" w:color="000000"/>
        </w:rPr>
        <w:lastRenderedPageBreak/>
        <w:t>CAPITOLUL   III</w:t>
      </w:r>
      <w:r>
        <w:rPr>
          <w:b/>
          <w:i/>
        </w:rPr>
        <w:t xml:space="preserve"> </w:t>
      </w:r>
      <w:r>
        <w:rPr>
          <w:b/>
        </w:rPr>
        <w:t>- MODUL DE PREZENTARE A PROPUNERII TEHNICE</w:t>
      </w:r>
      <w:r>
        <w:t xml:space="preserve"> </w:t>
      </w:r>
    </w:p>
    <w:p w14:paraId="34C76D72" w14:textId="77777777" w:rsidR="00B81417" w:rsidRDefault="00F005F2" w:rsidP="0043233D">
      <w:r>
        <w:rPr>
          <w:rFonts w:ascii="Calibri" w:eastAsia="Calibri" w:hAnsi="Calibri" w:cs="Calibri"/>
          <w:sz w:val="24"/>
        </w:rPr>
        <w:t xml:space="preserve"> </w:t>
      </w:r>
    </w:p>
    <w:p w14:paraId="61BE80D5" w14:textId="77777777" w:rsidR="00B81417" w:rsidRDefault="00F005F2" w:rsidP="0043233D"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o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corespondenței</w:t>
      </w:r>
      <w:proofErr w:type="spellEnd"/>
      <w:r>
        <w:t xml:space="preserve"> sale cu </w:t>
      </w:r>
      <w:proofErr w:type="spellStart"/>
      <w:r>
        <w:t>specificațiile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</w:p>
    <w:p w14:paraId="64616416" w14:textId="77777777" w:rsidR="00B81417" w:rsidRDefault="00F005F2" w:rsidP="0043233D">
      <w:proofErr w:type="spellStart"/>
      <w:r>
        <w:t>Fiecare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să-și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pe care le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specificațiile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</w:p>
    <w:p w14:paraId="074991BD" w14:textId="77777777" w:rsidR="00B81417" w:rsidRDefault="00F005F2" w:rsidP="0043233D">
      <w:proofErr w:type="spellStart"/>
      <w:r>
        <w:t>Toate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generate de </w:t>
      </w:r>
      <w:proofErr w:type="spellStart"/>
      <w:r>
        <w:t>activitățile</w:t>
      </w:r>
      <w:proofErr w:type="spellEnd"/>
      <w:r>
        <w:t xml:space="preserve"> pe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organizeze</w:t>
      </w:r>
      <w:proofErr w:type="spellEnd"/>
      <w:r>
        <w:t xml:space="preserve"> conform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suportate</w:t>
      </w:r>
      <w:proofErr w:type="spellEnd"/>
      <w:r>
        <w:t xml:space="preserve"> de </w:t>
      </w:r>
      <w:proofErr w:type="spellStart"/>
      <w:r>
        <w:t>c</w:t>
      </w:r>
      <w:r>
        <w:rPr>
          <w:sz w:val="43"/>
          <w:vertAlign w:val="subscript"/>
        </w:rPr>
        <w:t>ă</w:t>
      </w:r>
      <w:r>
        <w:t>tre</w:t>
      </w:r>
      <w:proofErr w:type="spellEnd"/>
      <w:r>
        <w:t xml:space="preserve"> </w:t>
      </w:r>
      <w:proofErr w:type="spellStart"/>
      <w:r>
        <w:t>prestator</w:t>
      </w:r>
      <w:proofErr w:type="spellEnd"/>
      <w:r>
        <w:t xml:space="preserve">. </w:t>
      </w:r>
    </w:p>
    <w:p w14:paraId="2C68A8CC" w14:textId="77777777" w:rsidR="00B81417" w:rsidRDefault="00B81417">
      <w:pPr>
        <w:spacing w:after="0" w:line="259" w:lineRule="auto"/>
        <w:ind w:left="1"/>
        <w:jc w:val="left"/>
      </w:pPr>
    </w:p>
    <w:p w14:paraId="4620693C" w14:textId="77777777" w:rsidR="00B81417" w:rsidRDefault="00F005F2">
      <w:pPr>
        <w:spacing w:after="0"/>
        <w:ind w:left="493" w:hanging="10"/>
        <w:jc w:val="left"/>
      </w:pPr>
      <w:r>
        <w:rPr>
          <w:b/>
          <w:i/>
          <w:u w:val="single" w:color="000000"/>
        </w:rPr>
        <w:t>CAPITOLUL   IV</w:t>
      </w:r>
      <w:r>
        <w:rPr>
          <w:b/>
          <w:i/>
        </w:rPr>
        <w:t xml:space="preserve"> </w:t>
      </w:r>
      <w:r>
        <w:rPr>
          <w:b/>
        </w:rPr>
        <w:t>– MODUL DE PREZENTARE A PROPUNERII FINANCIARE</w:t>
      </w:r>
      <w:r>
        <w:t xml:space="preserve"> </w:t>
      </w:r>
    </w:p>
    <w:p w14:paraId="6471F571" w14:textId="77777777" w:rsidR="00B81417" w:rsidRDefault="00F005F2">
      <w:pPr>
        <w:spacing w:after="0" w:line="259" w:lineRule="auto"/>
        <w:ind w:left="1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14:paraId="02E1D74E" w14:textId="77777777" w:rsidR="00B81417" w:rsidRDefault="00F005F2" w:rsidP="0043233D">
      <w:pPr>
        <w:pStyle w:val="NoSpacing"/>
      </w:pP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de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centralizator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anexat</w:t>
      </w:r>
      <w:proofErr w:type="spellEnd"/>
      <w:r>
        <w:t xml:space="preserve"> la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ofert</w:t>
      </w:r>
      <w:r>
        <w:rPr>
          <w:sz w:val="43"/>
          <w:vertAlign w:val="subscript"/>
        </w:rPr>
        <w:t>ă</w:t>
      </w:r>
      <w:proofErr w:type="spellEnd"/>
      <w:r>
        <w:rPr>
          <w:sz w:val="43"/>
          <w:vertAlign w:val="subscript"/>
        </w:rPr>
        <w:t>.</w:t>
      </w:r>
      <w:r>
        <w:t xml:space="preserve"> </w:t>
      </w:r>
    </w:p>
    <w:p w14:paraId="2D0D8A5A" w14:textId="77777777" w:rsidR="00B81417" w:rsidRDefault="00F005F2" w:rsidP="0043233D">
      <w:pPr>
        <w:pStyle w:val="NoSpacing"/>
      </w:pPr>
      <w:r>
        <w:rPr>
          <w:rFonts w:ascii="Calibri" w:eastAsia="Calibri" w:hAnsi="Calibri" w:cs="Calibri"/>
        </w:rPr>
        <w:t xml:space="preserve"> </w:t>
      </w:r>
    </w:p>
    <w:p w14:paraId="7B816F51" w14:textId="77777777" w:rsidR="00B81417" w:rsidRDefault="00F005F2" w:rsidP="0043233D">
      <w:pPr>
        <w:pStyle w:val="NoSpacing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</w:t>
      </w:r>
      <w:r>
        <w:rPr>
          <w:sz w:val="43"/>
          <w:vertAlign w:val="subscript"/>
        </w:rPr>
        <w:t>ți</w:t>
      </w:r>
      <w:r>
        <w:t>ile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</w:t>
      </w:r>
      <w:r>
        <w:rPr>
          <w:sz w:val="43"/>
          <w:vertAlign w:val="subscript"/>
        </w:rPr>
        <w:t>ț</w:t>
      </w:r>
      <w:r>
        <w:t>iei</w:t>
      </w:r>
      <w:proofErr w:type="spellEnd"/>
      <w:r>
        <w:t xml:space="preserve">. </w:t>
      </w:r>
    </w:p>
    <w:p w14:paraId="2F98785A" w14:textId="77777777" w:rsidR="00B81417" w:rsidRDefault="00F005F2" w:rsidP="0043233D">
      <w:pPr>
        <w:pStyle w:val="NoSpacing"/>
      </w:pPr>
      <w:r>
        <w:rPr>
          <w:rFonts w:ascii="Calibri" w:eastAsia="Calibri" w:hAnsi="Calibri" w:cs="Calibri"/>
          <w:sz w:val="26"/>
        </w:rPr>
        <w:t xml:space="preserve"> </w:t>
      </w:r>
    </w:p>
    <w:p w14:paraId="074DED57" w14:textId="77777777" w:rsidR="00B81417" w:rsidRDefault="00F005F2" w:rsidP="0043233D">
      <w:pPr>
        <w:pStyle w:val="NoSpacing"/>
      </w:pP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lei, </w:t>
      </w:r>
      <w:proofErr w:type="spellStart"/>
      <w:r>
        <w:t>fară</w:t>
      </w:r>
      <w:proofErr w:type="spellEnd"/>
      <w:r>
        <w:t xml:space="preserve"> T.V.A. </w:t>
      </w:r>
      <w:proofErr w:type="spellStart"/>
      <w:r>
        <w:t>și</w:t>
      </w:r>
      <w:proofErr w:type="spellEnd"/>
      <w:r>
        <w:t xml:space="preserve"> are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conținutului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valabiliate</w:t>
      </w:r>
      <w:proofErr w:type="spellEnd"/>
      <w:r>
        <w:t xml:space="preserve"> a </w:t>
      </w:r>
      <w:proofErr w:type="spellStart"/>
      <w:r>
        <w:t>ofertei</w:t>
      </w:r>
      <w:proofErr w:type="spellEnd"/>
      <w:r>
        <w:t xml:space="preserve">. </w:t>
      </w:r>
    </w:p>
    <w:p w14:paraId="5396D182" w14:textId="77777777" w:rsidR="00B81417" w:rsidRDefault="00F005F2" w:rsidP="0043233D">
      <w:pPr>
        <w:pStyle w:val="NoSpacing"/>
      </w:pPr>
      <w:r>
        <w:rPr>
          <w:rFonts w:ascii="Calibri" w:eastAsia="Calibri" w:hAnsi="Calibri" w:cs="Calibri"/>
        </w:rPr>
        <w:t xml:space="preserve"> </w:t>
      </w:r>
    </w:p>
    <w:p w14:paraId="5BF05D30" w14:textId="77777777" w:rsidR="00B81417" w:rsidRDefault="00F005F2">
      <w:pPr>
        <w:spacing w:after="0"/>
        <w:ind w:left="493" w:hanging="10"/>
        <w:jc w:val="left"/>
      </w:pPr>
      <w:r>
        <w:rPr>
          <w:b/>
          <w:i/>
          <w:u w:val="single" w:color="000000"/>
        </w:rPr>
        <w:t>CAPITOLUL V</w:t>
      </w:r>
      <w:r>
        <w:rPr>
          <w:b/>
          <w:i/>
        </w:rPr>
        <w:t xml:space="preserve"> </w:t>
      </w:r>
      <w:r>
        <w:rPr>
          <w:b/>
        </w:rPr>
        <w:t>- PREVEDERI  FINALE</w:t>
      </w:r>
      <w:r>
        <w:t xml:space="preserve"> </w:t>
      </w:r>
    </w:p>
    <w:p w14:paraId="2F33E908" w14:textId="77777777" w:rsidR="00B81417" w:rsidRDefault="00F005F2">
      <w:pPr>
        <w:spacing w:after="10" w:line="259" w:lineRule="auto"/>
        <w:ind w:left="1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757FB5A3" w14:textId="77777777" w:rsidR="00B81417" w:rsidRDefault="00F005F2" w:rsidP="00724836">
      <w:pPr>
        <w:pStyle w:val="NoSpacing"/>
      </w:pPr>
      <w:proofErr w:type="spellStart"/>
      <w:r>
        <w:t>Programul</w:t>
      </w:r>
      <w:proofErr w:type="spellEnd"/>
      <w:r>
        <w:t xml:space="preserve"> final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stabili</w:t>
      </w:r>
      <w:proofErr w:type="spellEnd"/>
      <w:r>
        <w:t xml:space="preserve">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câstigător</w:t>
      </w:r>
      <w:proofErr w:type="spellEnd"/>
      <w:r>
        <w:t xml:space="preserve">. </w:t>
      </w:r>
    </w:p>
    <w:p w14:paraId="3F683756" w14:textId="77777777" w:rsidR="00B81417" w:rsidRDefault="00F005F2" w:rsidP="00724836">
      <w:pPr>
        <w:pStyle w:val="NoSpacing"/>
      </w:pP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derul</w:t>
      </w:r>
      <w:r>
        <w:rPr>
          <w:sz w:val="43"/>
          <w:vertAlign w:val="subscript"/>
        </w:rPr>
        <w:t>ă</w:t>
      </w:r>
      <w:r>
        <w:t>rii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cu </w:t>
      </w:r>
      <w:proofErr w:type="spellStart"/>
      <w:r>
        <w:t>achizitorul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scenă</w:t>
      </w:r>
      <w:proofErr w:type="spellEnd"/>
      <w:r>
        <w:t xml:space="preserve"> a </w:t>
      </w:r>
      <w:proofErr w:type="spellStart"/>
      <w:r>
        <w:t>artiştilor</w:t>
      </w:r>
      <w:proofErr w:type="spellEnd"/>
      <w:r>
        <w:t xml:space="preserve">/ </w:t>
      </w:r>
      <w:proofErr w:type="spellStart"/>
      <w:r>
        <w:t>formațiilor</w:t>
      </w:r>
      <w:proofErr w:type="spellEnd"/>
      <w:r>
        <w:t xml:space="preserve"> </w:t>
      </w:r>
      <w:proofErr w:type="spellStart"/>
      <w:r>
        <w:t>prevăzuți</w:t>
      </w:r>
      <w:proofErr w:type="spellEnd"/>
      <w:r>
        <w:t xml:space="preserve"> conform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. </w:t>
      </w:r>
    </w:p>
    <w:p w14:paraId="1C1FA14E" w14:textId="77777777" w:rsidR="00B81417" w:rsidRDefault="00F005F2" w:rsidP="003E3AFF">
      <w:pPr>
        <w:numPr>
          <w:ilvl w:val="0"/>
          <w:numId w:val="2"/>
        </w:numPr>
        <w:ind w:firstLine="744"/>
      </w:pPr>
      <w:proofErr w:type="spellStart"/>
      <w:r>
        <w:t>Prestatorul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artiștilor</w:t>
      </w:r>
      <w:proofErr w:type="spellEnd"/>
      <w:r>
        <w:t xml:space="preserve">/ </w:t>
      </w:r>
      <w:proofErr w:type="spellStart"/>
      <w:r>
        <w:t>formațiilor</w:t>
      </w:r>
      <w:proofErr w:type="spellEnd"/>
      <w:r>
        <w:t xml:space="preserve">  din  </w:t>
      </w:r>
      <w:proofErr w:type="spellStart"/>
      <w:r>
        <w:t>ofertă</w:t>
      </w:r>
      <w:proofErr w:type="spellEnd"/>
      <w:r>
        <w:t xml:space="preserve">,  </w:t>
      </w:r>
      <w:proofErr w:type="spellStart"/>
      <w:r>
        <w:t>raportat</w:t>
      </w:r>
      <w:proofErr w:type="spellEnd"/>
      <w:r>
        <w:t xml:space="preserve">  la  </w:t>
      </w:r>
      <w:proofErr w:type="spellStart"/>
      <w:r>
        <w:t>tipurile</w:t>
      </w:r>
      <w:proofErr w:type="spellEnd"/>
      <w:r>
        <w:t xml:space="preserve">  de  </w:t>
      </w:r>
      <w:proofErr w:type="spellStart"/>
      <w:r>
        <w:t>spectacole</w:t>
      </w:r>
      <w:proofErr w:type="spellEnd"/>
      <w:r>
        <w:t xml:space="preserve">  </w:t>
      </w:r>
      <w:proofErr w:type="spellStart"/>
      <w:r>
        <w:t>susținute</w:t>
      </w:r>
      <w:proofErr w:type="spellEnd"/>
      <w:r>
        <w:t xml:space="preserve">  </w:t>
      </w:r>
      <w:proofErr w:type="spellStart"/>
      <w:r>
        <w:t>și</w:t>
      </w:r>
      <w:proofErr w:type="spellEnd"/>
      <w:r>
        <w:t xml:space="preserve"> 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artistică</w:t>
      </w:r>
      <w:proofErr w:type="spellEnd"/>
      <w:r>
        <w:t xml:space="preserve"> la </w:t>
      </w:r>
      <w:proofErr w:type="spellStart"/>
      <w:r>
        <w:t>scenă</w:t>
      </w:r>
      <w:proofErr w:type="spellEnd"/>
      <w:r>
        <w:t xml:space="preserve">. </w:t>
      </w:r>
    </w:p>
    <w:p w14:paraId="047BF69F" w14:textId="77777777" w:rsidR="00724836" w:rsidRDefault="00724836" w:rsidP="00724836">
      <w:pPr>
        <w:pStyle w:val="NoSpacing"/>
      </w:pPr>
      <w:proofErr w:type="spellStart"/>
      <w:r>
        <w:t>Intocmit</w:t>
      </w:r>
      <w:proofErr w:type="spellEnd"/>
      <w:r>
        <w:t>,</w:t>
      </w:r>
    </w:p>
    <w:p w14:paraId="22B0D79A" w14:textId="77777777" w:rsidR="00724836" w:rsidRPr="00724836" w:rsidRDefault="00724836" w:rsidP="00724836">
      <w:pPr>
        <w:pStyle w:val="NoSpacing"/>
      </w:pPr>
      <w:proofErr w:type="spellStart"/>
      <w:r>
        <w:t>Moisa</w:t>
      </w:r>
      <w:proofErr w:type="spellEnd"/>
      <w:r>
        <w:t xml:space="preserve"> Daniel Cornel</w:t>
      </w:r>
    </w:p>
    <w:p w14:paraId="754BFE5E" w14:textId="77777777" w:rsidR="00B81417" w:rsidRDefault="00F005F2">
      <w:pPr>
        <w:spacing w:after="0" w:line="259" w:lineRule="auto"/>
        <w:ind w:left="762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B81417">
      <w:footerReference w:type="even" r:id="rId10"/>
      <w:footerReference w:type="default" r:id="rId11"/>
      <w:footerReference w:type="first" r:id="rId12"/>
      <w:pgSz w:w="11921" w:h="16860"/>
      <w:pgMar w:top="1378" w:right="1320" w:bottom="1027" w:left="918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112E8" w14:textId="77777777" w:rsidR="00E02A83" w:rsidRDefault="00E02A83">
      <w:pPr>
        <w:spacing w:after="0"/>
      </w:pPr>
      <w:r>
        <w:separator/>
      </w:r>
    </w:p>
  </w:endnote>
  <w:endnote w:type="continuationSeparator" w:id="0">
    <w:p w14:paraId="111FA2B0" w14:textId="77777777" w:rsidR="00E02A83" w:rsidRDefault="00E02A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5DD1" w14:textId="77777777" w:rsidR="00B81417" w:rsidRDefault="00B81417">
    <w:pPr>
      <w:spacing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3E93" w14:textId="77777777" w:rsidR="00B81417" w:rsidRDefault="00B81417">
    <w:pPr>
      <w:spacing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A439" w14:textId="77777777" w:rsidR="00B81417" w:rsidRDefault="00B81417">
    <w:pPr>
      <w:spacing w:line="259" w:lineRule="auto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E47B" w14:textId="77777777" w:rsidR="00B81417" w:rsidRDefault="00F005F2">
    <w:pPr>
      <w:tabs>
        <w:tab w:val="center" w:pos="383"/>
        <w:tab w:val="center" w:pos="5034"/>
      </w:tabs>
      <w:spacing w:after="0" w:line="259" w:lineRule="auto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440" w14:textId="77777777" w:rsidR="00B81417" w:rsidRDefault="00F005F2">
    <w:pPr>
      <w:tabs>
        <w:tab w:val="center" w:pos="383"/>
        <w:tab w:val="center" w:pos="5034"/>
      </w:tabs>
      <w:spacing w:after="0" w:line="259" w:lineRule="auto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3233D" w:rsidRPr="0043233D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50B9" w14:textId="77777777" w:rsidR="00B81417" w:rsidRDefault="00F005F2">
    <w:pPr>
      <w:tabs>
        <w:tab w:val="center" w:pos="383"/>
        <w:tab w:val="center" w:pos="5034"/>
      </w:tabs>
      <w:spacing w:after="0" w:line="259" w:lineRule="auto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55E2" w14:textId="77777777" w:rsidR="00E02A83" w:rsidRDefault="00E02A83">
      <w:pPr>
        <w:spacing w:after="0"/>
      </w:pPr>
      <w:r>
        <w:separator/>
      </w:r>
    </w:p>
  </w:footnote>
  <w:footnote w:type="continuationSeparator" w:id="0">
    <w:p w14:paraId="43EA59FA" w14:textId="77777777" w:rsidR="00E02A83" w:rsidRDefault="00E02A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A29C6"/>
    <w:multiLevelType w:val="hybridMultilevel"/>
    <w:tmpl w:val="8D2A0DA8"/>
    <w:lvl w:ilvl="0" w:tplc="35E84C56">
      <w:start w:val="1"/>
      <w:numFmt w:val="bullet"/>
      <w:lvlText w:val="-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5ED614">
      <w:start w:val="1"/>
      <w:numFmt w:val="bullet"/>
      <w:lvlText w:val="o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44E918">
      <w:start w:val="1"/>
      <w:numFmt w:val="bullet"/>
      <w:lvlText w:val="▪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DEA24A">
      <w:start w:val="1"/>
      <w:numFmt w:val="bullet"/>
      <w:lvlText w:val="•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6225A">
      <w:start w:val="1"/>
      <w:numFmt w:val="bullet"/>
      <w:lvlText w:val="o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695C8">
      <w:start w:val="1"/>
      <w:numFmt w:val="bullet"/>
      <w:lvlText w:val="▪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CC7CC6">
      <w:start w:val="1"/>
      <w:numFmt w:val="bullet"/>
      <w:lvlText w:val="•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8EA02">
      <w:start w:val="1"/>
      <w:numFmt w:val="bullet"/>
      <w:lvlText w:val="o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5CBFC2">
      <w:start w:val="1"/>
      <w:numFmt w:val="bullet"/>
      <w:lvlText w:val="▪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478A9"/>
    <w:multiLevelType w:val="hybridMultilevel"/>
    <w:tmpl w:val="9BAED2E0"/>
    <w:lvl w:ilvl="0" w:tplc="60702D78">
      <w:start w:val="1"/>
      <w:numFmt w:val="decimal"/>
      <w:lvlText w:val="%1.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CA23FA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040D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A681B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2C699E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ECDB9C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63654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2BF8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F047E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17"/>
    <w:rsid w:val="000700E8"/>
    <w:rsid w:val="00154B34"/>
    <w:rsid w:val="0015577B"/>
    <w:rsid w:val="001C03B6"/>
    <w:rsid w:val="001E21A7"/>
    <w:rsid w:val="003E3AFF"/>
    <w:rsid w:val="003E70BB"/>
    <w:rsid w:val="0043233D"/>
    <w:rsid w:val="0048671A"/>
    <w:rsid w:val="00520196"/>
    <w:rsid w:val="005777CE"/>
    <w:rsid w:val="005B60C0"/>
    <w:rsid w:val="006B2E1C"/>
    <w:rsid w:val="006F03C6"/>
    <w:rsid w:val="006F4615"/>
    <w:rsid w:val="00720A95"/>
    <w:rsid w:val="00724836"/>
    <w:rsid w:val="009E2EC5"/>
    <w:rsid w:val="00A97AA2"/>
    <w:rsid w:val="00AD28AB"/>
    <w:rsid w:val="00B276AF"/>
    <w:rsid w:val="00B81417"/>
    <w:rsid w:val="00D26E23"/>
    <w:rsid w:val="00E02A83"/>
    <w:rsid w:val="00F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D7D0"/>
  <w15:docId w15:val="{478345F2-7707-43E2-858D-A1760725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77B"/>
    <w:pPr>
      <w:spacing w:after="0"/>
      <w:ind w:left="124" w:hanging="9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4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Bratoveanu Bogdan</dc:creator>
  <cp:keywords/>
  <cp:lastModifiedBy>Primaria Birda</cp:lastModifiedBy>
  <cp:revision>19</cp:revision>
  <dcterms:created xsi:type="dcterms:W3CDTF">2018-08-27T11:08:00Z</dcterms:created>
  <dcterms:modified xsi:type="dcterms:W3CDTF">2019-08-26T07:19:00Z</dcterms:modified>
</cp:coreProperties>
</file>