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64BE" w14:textId="77777777" w:rsidR="00B2548B" w:rsidRPr="00CC32BE" w:rsidRDefault="00B2548B" w:rsidP="006123C1">
      <w:pPr>
        <w:spacing w:before="15" w:after="15" w:line="240" w:lineRule="auto"/>
        <w:ind w:left="15" w:right="15"/>
        <w:jc w:val="center"/>
        <w:outlineLvl w:val="0"/>
        <w:rPr>
          <w:rFonts w:ascii="Times New Roman" w:eastAsia="Times New Roman" w:hAnsi="Times New Roman" w:cs="Times New Roman"/>
          <w:kern w:val="36"/>
          <w:sz w:val="24"/>
          <w:szCs w:val="24"/>
          <w:u w:val="single"/>
        </w:rPr>
      </w:pPr>
      <w:r w:rsidRPr="00B2548B">
        <w:rPr>
          <w:rFonts w:ascii="Times New Roman" w:eastAsia="Times New Roman" w:hAnsi="Times New Roman" w:cs="Times New Roman"/>
          <w:kern w:val="36"/>
          <w:sz w:val="24"/>
          <w:szCs w:val="24"/>
          <w:u w:val="single"/>
        </w:rPr>
        <w:t xml:space="preserve">CAIET DE SARCINI </w:t>
      </w:r>
    </w:p>
    <w:p w14:paraId="50338BAA" w14:textId="77777777" w:rsidR="00C26D03" w:rsidRPr="00B2548B" w:rsidRDefault="00C26D03" w:rsidP="006123C1">
      <w:pPr>
        <w:spacing w:before="15" w:after="15" w:line="240" w:lineRule="auto"/>
        <w:ind w:left="15" w:right="15"/>
        <w:jc w:val="center"/>
        <w:outlineLvl w:val="0"/>
        <w:rPr>
          <w:rFonts w:ascii="Times New Roman" w:eastAsia="Times New Roman" w:hAnsi="Times New Roman" w:cs="Times New Roman"/>
          <w:kern w:val="36"/>
          <w:sz w:val="24"/>
          <w:szCs w:val="24"/>
          <w:u w:val="single"/>
        </w:rPr>
      </w:pPr>
    </w:p>
    <w:tbl>
      <w:tblPr>
        <w:tblpPr w:leftFromText="30" w:rightFromText="30" w:vertAnchor="text" w:tblpXSpec="right" w:tblpYSpec="center"/>
        <w:tblW w:w="4650" w:type="dxa"/>
        <w:tblCellSpacing w:w="15" w:type="dxa"/>
        <w:tblCellMar>
          <w:top w:w="15" w:type="dxa"/>
          <w:left w:w="15" w:type="dxa"/>
          <w:bottom w:w="15" w:type="dxa"/>
          <w:right w:w="15" w:type="dxa"/>
        </w:tblCellMar>
        <w:tblLook w:val="04A0" w:firstRow="1" w:lastRow="0" w:firstColumn="1" w:lastColumn="0" w:noHBand="0" w:noVBand="1"/>
      </w:tblPr>
      <w:tblGrid>
        <w:gridCol w:w="4650"/>
      </w:tblGrid>
      <w:tr w:rsidR="00B2548B" w:rsidRPr="00B2548B" w14:paraId="629E9E8B" w14:textId="77777777" w:rsidTr="00B2548B">
        <w:trPr>
          <w:tblCellSpacing w:w="15" w:type="dxa"/>
        </w:trPr>
        <w:tc>
          <w:tcPr>
            <w:tcW w:w="0" w:type="auto"/>
            <w:vAlign w:val="center"/>
            <w:hideMark/>
          </w:tcPr>
          <w:p w14:paraId="6481CCE7" w14:textId="77777777" w:rsidR="00B2548B" w:rsidRPr="00B2548B" w:rsidRDefault="00B2548B" w:rsidP="00B2548B">
            <w:pPr>
              <w:spacing w:after="240"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rPr>
              <w:br/>
            </w:r>
          </w:p>
        </w:tc>
      </w:tr>
    </w:tbl>
    <w:p w14:paraId="7A353886" w14:textId="5C876C60" w:rsidR="00C26D03" w:rsidRPr="00CC32BE" w:rsidRDefault="00C26D03" w:rsidP="00C26D03">
      <w:pPr>
        <w:spacing w:after="0" w:line="240" w:lineRule="auto"/>
        <w:jc w:val="center"/>
        <w:rPr>
          <w:rFonts w:ascii="Times New Roman" w:eastAsia="Times New Roman" w:hAnsi="Times New Roman" w:cs="Times New Roman"/>
          <w:b/>
          <w:sz w:val="24"/>
          <w:szCs w:val="24"/>
        </w:rPr>
      </w:pPr>
      <w:proofErr w:type="gramStart"/>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Constructie</w:t>
      </w:r>
      <w:proofErr w:type="spellEnd"/>
      <w:proofErr w:type="gram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alei</w:t>
      </w:r>
      <w:proofErr w:type="spell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pietonale</w:t>
      </w:r>
      <w:proofErr w:type="spellEnd"/>
      <w:r w:rsidRPr="00CC32BE">
        <w:rPr>
          <w:rFonts w:ascii="Times New Roman" w:eastAsia="Times New Roman" w:hAnsi="Times New Roman" w:cs="Times New Roman"/>
          <w:b/>
          <w:sz w:val="24"/>
          <w:szCs w:val="24"/>
        </w:rPr>
        <w:t xml:space="preserve"> in </w:t>
      </w:r>
      <w:proofErr w:type="spellStart"/>
      <w:r w:rsidRPr="00CC32BE">
        <w:rPr>
          <w:rFonts w:ascii="Times New Roman" w:eastAsia="Times New Roman" w:hAnsi="Times New Roman" w:cs="Times New Roman"/>
          <w:b/>
          <w:sz w:val="24"/>
          <w:szCs w:val="24"/>
        </w:rPr>
        <w:t>localitatea</w:t>
      </w:r>
      <w:proofErr w:type="spellEnd"/>
      <w:r w:rsidRPr="00CC32BE">
        <w:rPr>
          <w:rFonts w:ascii="Times New Roman" w:eastAsia="Times New Roman" w:hAnsi="Times New Roman" w:cs="Times New Roman"/>
          <w:b/>
          <w:sz w:val="24"/>
          <w:szCs w:val="24"/>
        </w:rPr>
        <w:t xml:space="preserve"> </w:t>
      </w:r>
      <w:r w:rsidR="00362CA0">
        <w:rPr>
          <w:rFonts w:ascii="Times New Roman" w:eastAsia="Times New Roman" w:hAnsi="Times New Roman" w:cs="Times New Roman"/>
          <w:b/>
          <w:sz w:val="24"/>
          <w:szCs w:val="24"/>
        </w:rPr>
        <w:t xml:space="preserve"> </w:t>
      </w:r>
      <w:proofErr w:type="spellStart"/>
      <w:r w:rsidR="00362CA0">
        <w:rPr>
          <w:rFonts w:ascii="Times New Roman" w:eastAsia="Times New Roman" w:hAnsi="Times New Roman" w:cs="Times New Roman"/>
          <w:b/>
          <w:sz w:val="24"/>
          <w:szCs w:val="24"/>
        </w:rPr>
        <w:t>Berecuta</w:t>
      </w:r>
      <w:proofErr w:type="spell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comuna</w:t>
      </w:r>
      <w:proofErr w:type="spellEnd"/>
      <w:r w:rsidRPr="00CC32BE">
        <w:rPr>
          <w:rFonts w:ascii="Times New Roman" w:eastAsia="Times New Roman" w:hAnsi="Times New Roman" w:cs="Times New Roman"/>
          <w:b/>
          <w:sz w:val="24"/>
          <w:szCs w:val="24"/>
        </w:rPr>
        <w:t xml:space="preserve"> Birda</w:t>
      </w:r>
    </w:p>
    <w:p w14:paraId="66C65A73" w14:textId="309E11C8" w:rsidR="00C26D03" w:rsidRPr="00CC32BE" w:rsidRDefault="00C26D03" w:rsidP="00C26D03">
      <w:pPr>
        <w:spacing w:after="0" w:line="240" w:lineRule="auto"/>
        <w:jc w:val="center"/>
        <w:rPr>
          <w:rFonts w:ascii="Times New Roman" w:eastAsia="Times New Roman" w:hAnsi="Times New Roman" w:cs="Times New Roman"/>
          <w:sz w:val="24"/>
          <w:szCs w:val="24"/>
        </w:rPr>
      </w:pPr>
      <w:r w:rsidRPr="00CC32BE">
        <w:rPr>
          <w:rFonts w:ascii="Times New Roman" w:hAnsi="Times New Roman" w:cs="Times New Roman"/>
          <w:sz w:val="24"/>
          <w:szCs w:val="24"/>
          <w:lang w:val="pt-BR"/>
        </w:rPr>
        <w:t xml:space="preserve">Beneficiar: </w:t>
      </w:r>
      <w:r w:rsidRPr="00CC32BE">
        <w:rPr>
          <w:rFonts w:ascii="Times New Roman" w:hAnsi="Times New Roman" w:cs="Times New Roman"/>
          <w:b/>
          <w:sz w:val="24"/>
          <w:szCs w:val="24"/>
          <w:lang w:val="pt-BR"/>
        </w:rPr>
        <w:t>COMUNA BIRDA</w:t>
      </w:r>
      <w:r w:rsidRPr="00CC32BE">
        <w:rPr>
          <w:rFonts w:ascii="Times New Roman" w:hAnsi="Times New Roman" w:cs="Times New Roman"/>
          <w:sz w:val="24"/>
          <w:szCs w:val="24"/>
          <w:lang w:val="pt-BR"/>
        </w:rPr>
        <w:t xml:space="preserve"> ,localitatea </w:t>
      </w:r>
      <w:r w:rsidR="00362CA0">
        <w:rPr>
          <w:rFonts w:ascii="Times New Roman" w:hAnsi="Times New Roman" w:cs="Times New Roman"/>
          <w:sz w:val="24"/>
          <w:szCs w:val="24"/>
          <w:lang w:val="pt-BR"/>
        </w:rPr>
        <w:t>Berecuta</w:t>
      </w:r>
    </w:p>
    <w:p w14:paraId="6288CBA9" w14:textId="77777777" w:rsidR="00C26D03" w:rsidRPr="00CC32BE" w:rsidRDefault="00C26D03" w:rsidP="00C26D03">
      <w:pPr>
        <w:jc w:val="both"/>
        <w:rPr>
          <w:rFonts w:ascii="Times New Roman" w:hAnsi="Times New Roman" w:cs="Times New Roman"/>
          <w:b/>
          <w:sz w:val="24"/>
          <w:szCs w:val="24"/>
          <w:lang w:val="it-IT"/>
        </w:rPr>
      </w:pPr>
      <w:r w:rsidRPr="00CC32BE">
        <w:rPr>
          <w:rFonts w:ascii="Times New Roman" w:hAnsi="Times New Roman" w:cs="Times New Roman"/>
          <w:b/>
          <w:sz w:val="24"/>
          <w:szCs w:val="24"/>
          <w:lang w:val="it-IT"/>
        </w:rPr>
        <w:t xml:space="preserve">Procedura de atribuire: </w:t>
      </w:r>
      <w:r w:rsidRPr="00CC32BE">
        <w:rPr>
          <w:rFonts w:ascii="Times New Roman" w:hAnsi="Times New Roman" w:cs="Times New Roman"/>
          <w:sz w:val="24"/>
          <w:szCs w:val="24"/>
          <w:lang w:val="it-IT"/>
        </w:rPr>
        <w:t>achizitie directă- selecţie de oferte</w:t>
      </w:r>
      <w:r w:rsidRPr="00CC32BE">
        <w:rPr>
          <w:rFonts w:ascii="Times New Roman" w:hAnsi="Times New Roman" w:cs="Times New Roman"/>
          <w:b/>
          <w:sz w:val="24"/>
          <w:szCs w:val="24"/>
          <w:lang w:val="it-IT"/>
        </w:rPr>
        <w:t>;</w:t>
      </w:r>
    </w:p>
    <w:p w14:paraId="34FA0316" w14:textId="77777777" w:rsidR="00C26D03" w:rsidRPr="00CC32BE" w:rsidRDefault="00C26D03" w:rsidP="00C26D03">
      <w:pPr>
        <w:jc w:val="both"/>
        <w:rPr>
          <w:rFonts w:ascii="Times New Roman" w:hAnsi="Times New Roman" w:cs="Times New Roman"/>
          <w:b/>
          <w:sz w:val="24"/>
          <w:szCs w:val="24"/>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036"/>
      </w:tblGrid>
      <w:tr w:rsidR="00C26D03" w:rsidRPr="00CC32BE" w14:paraId="12FD46C5" w14:textId="77777777" w:rsidTr="009D787B">
        <w:trPr>
          <w:tblCellSpacing w:w="5" w:type="dxa"/>
        </w:trPr>
        <w:tc>
          <w:tcPr>
            <w:tcW w:w="1270" w:type="dxa"/>
            <w:shd w:val="clear" w:color="auto" w:fill="F1F3F4"/>
            <w:hideMark/>
          </w:tcPr>
          <w:p w14:paraId="76554405" w14:textId="77777777" w:rsidR="00C26D03" w:rsidRPr="00CC32BE" w:rsidRDefault="00C26D03" w:rsidP="009D787B">
            <w:pPr>
              <w:rPr>
                <w:rFonts w:ascii="Times New Roman" w:hAnsi="Times New Roman" w:cs="Times New Roman"/>
                <w:sz w:val="24"/>
                <w:szCs w:val="24"/>
              </w:rPr>
            </w:pPr>
            <w:r w:rsidRPr="00CC32BE">
              <w:rPr>
                <w:rFonts w:ascii="Times New Roman" w:hAnsi="Times New Roman" w:cs="Times New Roman"/>
                <w:color w:val="545454"/>
                <w:sz w:val="24"/>
                <w:szCs w:val="24"/>
                <w:shd w:val="clear" w:color="auto" w:fill="FFFFFF"/>
              </w:rPr>
              <w:t>,</w:t>
            </w:r>
          </w:p>
        </w:tc>
        <w:tc>
          <w:tcPr>
            <w:tcW w:w="0" w:type="auto"/>
            <w:shd w:val="clear" w:color="auto" w:fill="F1F3F4"/>
            <w:hideMark/>
          </w:tcPr>
          <w:p w14:paraId="401F7CA3" w14:textId="77777777" w:rsidR="00C26D03" w:rsidRPr="00CC32BE" w:rsidRDefault="00C26D03" w:rsidP="009D787B">
            <w:pPr>
              <w:rPr>
                <w:rFonts w:ascii="Times New Roman" w:hAnsi="Times New Roman" w:cs="Times New Roman"/>
                <w:sz w:val="24"/>
                <w:szCs w:val="24"/>
              </w:rPr>
            </w:pPr>
            <w:r w:rsidRPr="00CC32BE">
              <w:rPr>
                <w:rFonts w:ascii="Times New Roman" w:hAnsi="Times New Roman" w:cs="Times New Roman"/>
                <w:b/>
                <w:bCs/>
                <w:color w:val="3300B5"/>
                <w:sz w:val="24"/>
                <w:szCs w:val="24"/>
                <w:bdr w:val="none" w:sz="0" w:space="0" w:color="auto" w:frame="1"/>
                <w:shd w:val="clear" w:color="auto" w:fill="FFFFFF"/>
              </w:rPr>
              <w:br/>
              <w:t>Cod CPV</w:t>
            </w:r>
            <w:r w:rsidRPr="00CC32BE">
              <w:rPr>
                <w:rFonts w:ascii="Times New Roman" w:hAnsi="Times New Roman" w:cs="Times New Roman"/>
                <w:color w:val="3300B5"/>
                <w:sz w:val="24"/>
                <w:szCs w:val="24"/>
                <w:u w:val="single"/>
                <w:shd w:val="clear" w:color="auto" w:fill="FFFFFF"/>
              </w:rPr>
              <w:t xml:space="preserve"> 45233161-5 </w:t>
            </w:r>
            <w:proofErr w:type="spellStart"/>
            <w:r w:rsidRPr="00CC32BE">
              <w:rPr>
                <w:rFonts w:ascii="Times New Roman" w:hAnsi="Times New Roman" w:cs="Times New Roman"/>
                <w:color w:val="3300B5"/>
                <w:sz w:val="24"/>
                <w:szCs w:val="24"/>
                <w:u w:val="single"/>
                <w:shd w:val="clear" w:color="auto" w:fill="FFFFFF"/>
              </w:rPr>
              <w:t>Lucrari</w:t>
            </w:r>
            <w:proofErr w:type="spellEnd"/>
            <w:r w:rsidRPr="00CC32BE">
              <w:rPr>
                <w:rFonts w:ascii="Times New Roman" w:hAnsi="Times New Roman" w:cs="Times New Roman"/>
                <w:color w:val="3300B5"/>
                <w:sz w:val="24"/>
                <w:szCs w:val="24"/>
                <w:u w:val="single"/>
                <w:shd w:val="clear" w:color="auto" w:fill="FFFFFF"/>
              </w:rPr>
              <w:t xml:space="preserve"> de </w:t>
            </w:r>
            <w:proofErr w:type="spellStart"/>
            <w:r w:rsidRPr="00CC32BE">
              <w:rPr>
                <w:rFonts w:ascii="Times New Roman" w:hAnsi="Times New Roman" w:cs="Times New Roman"/>
                <w:color w:val="3300B5"/>
                <w:sz w:val="24"/>
                <w:szCs w:val="24"/>
                <w:u w:val="single"/>
                <w:shd w:val="clear" w:color="auto" w:fill="FFFFFF"/>
              </w:rPr>
              <w:t>constructii</w:t>
            </w:r>
            <w:proofErr w:type="spellEnd"/>
            <w:r w:rsidRPr="00CC32BE">
              <w:rPr>
                <w:rFonts w:ascii="Times New Roman" w:hAnsi="Times New Roman" w:cs="Times New Roman"/>
                <w:color w:val="3300B5"/>
                <w:sz w:val="24"/>
                <w:szCs w:val="24"/>
                <w:u w:val="single"/>
                <w:shd w:val="clear" w:color="auto" w:fill="FFFFFF"/>
              </w:rPr>
              <w:t xml:space="preserve"> de </w:t>
            </w:r>
            <w:proofErr w:type="spellStart"/>
            <w:r w:rsidRPr="00CC32BE">
              <w:rPr>
                <w:rFonts w:ascii="Times New Roman" w:hAnsi="Times New Roman" w:cs="Times New Roman"/>
                <w:color w:val="3300B5"/>
                <w:sz w:val="24"/>
                <w:szCs w:val="24"/>
                <w:u w:val="single"/>
                <w:shd w:val="clear" w:color="auto" w:fill="FFFFFF"/>
              </w:rPr>
              <w:t>trotuare</w:t>
            </w:r>
            <w:proofErr w:type="spellEnd"/>
            <w:r w:rsidRPr="00CC32BE">
              <w:rPr>
                <w:rFonts w:ascii="Times New Roman" w:hAnsi="Times New Roman" w:cs="Times New Roman"/>
                <w:color w:val="3300B5"/>
                <w:sz w:val="24"/>
                <w:szCs w:val="24"/>
                <w:u w:val="single"/>
                <w:shd w:val="clear" w:color="auto" w:fill="FFFFFF"/>
              </w:rPr>
              <w:t> </w:t>
            </w:r>
          </w:p>
        </w:tc>
      </w:tr>
    </w:tbl>
    <w:p w14:paraId="1990A6F8" w14:textId="77777777" w:rsidR="00C26D03" w:rsidRPr="00CC32BE" w:rsidRDefault="00C26D03" w:rsidP="00C26D03">
      <w:pPr>
        <w:jc w:val="both"/>
        <w:rPr>
          <w:rFonts w:ascii="Times New Roman" w:hAnsi="Times New Roman" w:cs="Times New Roman"/>
          <w:b/>
          <w:sz w:val="24"/>
          <w:szCs w:val="24"/>
          <w:lang w:val="it-IT"/>
        </w:rPr>
      </w:pPr>
    </w:p>
    <w:p w14:paraId="5D6242CC" w14:textId="77777777" w:rsidR="00C26D03" w:rsidRPr="00CC32BE" w:rsidRDefault="00C26D03" w:rsidP="00C26D03">
      <w:pPr>
        <w:jc w:val="both"/>
        <w:rPr>
          <w:rFonts w:ascii="Times New Roman" w:hAnsi="Times New Roman" w:cs="Times New Roman"/>
          <w:sz w:val="24"/>
          <w:szCs w:val="24"/>
          <w:lang w:val="it-IT"/>
        </w:rPr>
      </w:pPr>
      <w:r w:rsidRPr="00CC32BE">
        <w:rPr>
          <w:rFonts w:ascii="Times New Roman" w:hAnsi="Times New Roman" w:cs="Times New Roman"/>
          <w:b/>
          <w:sz w:val="24"/>
          <w:szCs w:val="24"/>
          <w:lang w:val="it-IT"/>
        </w:rPr>
        <w:t>Criteriul de atribuire: “</w:t>
      </w:r>
      <w:r w:rsidRPr="00CC32BE">
        <w:rPr>
          <w:rFonts w:ascii="Times New Roman" w:hAnsi="Times New Roman" w:cs="Times New Roman"/>
          <w:sz w:val="24"/>
          <w:szCs w:val="24"/>
          <w:lang w:val="it-IT"/>
        </w:rPr>
        <w:t>Preţul cel mai scăzut”;</w:t>
      </w:r>
    </w:p>
    <w:p w14:paraId="1DA9699F" w14:textId="77777777"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Modalitatea de atribuire</w:t>
      </w:r>
      <w:r w:rsidRPr="00CC32BE">
        <w:rPr>
          <w:rFonts w:ascii="Times New Roman" w:hAnsi="Times New Roman" w:cs="Times New Roman"/>
          <w:sz w:val="24"/>
          <w:szCs w:val="24"/>
          <w:lang w:val="pt-BR"/>
        </w:rPr>
        <w:t>: contract de achiziţie publică</w:t>
      </w:r>
    </w:p>
    <w:p w14:paraId="0745C69E" w14:textId="77777777"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Tipul contractului</w:t>
      </w:r>
      <w:r w:rsidRPr="00CC32BE">
        <w:rPr>
          <w:rFonts w:ascii="Times New Roman" w:hAnsi="Times New Roman" w:cs="Times New Roman"/>
          <w:sz w:val="24"/>
          <w:szCs w:val="24"/>
          <w:lang w:val="pt-BR"/>
        </w:rPr>
        <w:t xml:space="preserve"> : achizitie de lucrari</w:t>
      </w:r>
    </w:p>
    <w:p w14:paraId="1AE14450" w14:textId="77777777" w:rsidR="00C26D03" w:rsidRPr="00CC32BE" w:rsidRDefault="00C26D03" w:rsidP="00C26D03">
      <w:pPr>
        <w:ind w:firstLine="720"/>
        <w:jc w:val="both"/>
        <w:rPr>
          <w:rFonts w:ascii="Times New Roman" w:hAnsi="Times New Roman" w:cs="Times New Roman"/>
          <w:b/>
          <w:sz w:val="24"/>
          <w:szCs w:val="24"/>
          <w:lang w:val="pt-BR"/>
        </w:rPr>
      </w:pPr>
      <w:r w:rsidRPr="00CC32BE">
        <w:rPr>
          <w:rFonts w:ascii="Times New Roman" w:hAnsi="Times New Roman" w:cs="Times New Roman"/>
          <w:b/>
          <w:sz w:val="24"/>
          <w:szCs w:val="24"/>
          <w:lang w:val="pt-BR"/>
        </w:rPr>
        <w:t>Valoarea estimată a contractului</w:t>
      </w:r>
      <w:r w:rsidRPr="00CC32BE">
        <w:rPr>
          <w:rFonts w:ascii="Times New Roman" w:hAnsi="Times New Roman" w:cs="Times New Roman"/>
          <w:sz w:val="24"/>
          <w:szCs w:val="24"/>
          <w:lang w:val="pt-BR"/>
        </w:rPr>
        <w:t xml:space="preserve">: 350.000 </w:t>
      </w:r>
      <w:r w:rsidRPr="00CC32BE">
        <w:rPr>
          <w:rFonts w:ascii="Times New Roman" w:hAnsi="Times New Roman" w:cs="Times New Roman"/>
          <w:b/>
          <w:sz w:val="24"/>
          <w:szCs w:val="24"/>
          <w:lang w:val="pt-BR"/>
        </w:rPr>
        <w:t>lei (fara TVA)</w:t>
      </w:r>
      <w:r w:rsidRPr="00CC32BE">
        <w:rPr>
          <w:rFonts w:ascii="Times New Roman" w:hAnsi="Times New Roman" w:cs="Times New Roman"/>
          <w:sz w:val="24"/>
          <w:szCs w:val="24"/>
          <w:lang w:val="pt-BR"/>
        </w:rPr>
        <w:t xml:space="preserve">  </w:t>
      </w:r>
      <w:r w:rsidRPr="00CC32BE">
        <w:rPr>
          <w:rFonts w:ascii="Times New Roman" w:hAnsi="Times New Roman" w:cs="Times New Roman"/>
          <w:sz w:val="24"/>
          <w:szCs w:val="24"/>
        </w:rPr>
        <w:t xml:space="preserve">           </w:t>
      </w:r>
      <w:r w:rsidRPr="00CC32BE">
        <w:rPr>
          <w:rFonts w:ascii="Times New Roman" w:hAnsi="Times New Roman" w:cs="Times New Roman"/>
          <w:b/>
          <w:sz w:val="24"/>
          <w:szCs w:val="24"/>
          <w:lang w:val="pt-BR"/>
        </w:rPr>
        <w:t xml:space="preserve">                 </w:t>
      </w:r>
    </w:p>
    <w:p w14:paraId="4F066B48" w14:textId="77777777"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Moneda în care se transmite oferta de pret</w:t>
      </w:r>
      <w:r w:rsidRPr="00CC32BE">
        <w:rPr>
          <w:rFonts w:ascii="Times New Roman" w:hAnsi="Times New Roman" w:cs="Times New Roman"/>
          <w:sz w:val="24"/>
          <w:szCs w:val="24"/>
          <w:lang w:val="pt-BR"/>
        </w:rPr>
        <w:t xml:space="preserve">: RON    </w:t>
      </w:r>
    </w:p>
    <w:p w14:paraId="444E882A" w14:textId="77777777" w:rsidR="00C26D03" w:rsidRPr="00CC32BE" w:rsidRDefault="00C26D03" w:rsidP="00C26D03">
      <w:pPr>
        <w:ind w:right="-188" w:firstLine="720"/>
        <w:jc w:val="both"/>
        <w:rPr>
          <w:rFonts w:ascii="Times New Roman" w:hAnsi="Times New Roman" w:cs="Times New Roman"/>
          <w:sz w:val="24"/>
          <w:szCs w:val="24"/>
        </w:rPr>
      </w:pPr>
      <w:r w:rsidRPr="00CC32BE">
        <w:rPr>
          <w:rFonts w:ascii="Times New Roman" w:hAnsi="Times New Roman" w:cs="Times New Roman"/>
          <w:b/>
          <w:sz w:val="24"/>
          <w:szCs w:val="24"/>
          <w:lang w:val="pt-BR"/>
        </w:rPr>
        <w:t>Tip de finanţare</w:t>
      </w:r>
      <w:r w:rsidRPr="00CC32BE">
        <w:rPr>
          <w:rFonts w:ascii="Times New Roman" w:hAnsi="Times New Roman" w:cs="Times New Roman"/>
          <w:sz w:val="24"/>
          <w:szCs w:val="24"/>
          <w:lang w:val="pt-BR"/>
        </w:rPr>
        <w:t xml:space="preserve">: buget local  </w:t>
      </w:r>
    </w:p>
    <w:p w14:paraId="13CA9963" w14:textId="77777777" w:rsidR="00C26D03" w:rsidRPr="00CC32BE" w:rsidRDefault="00C26D03" w:rsidP="00C26D03">
      <w:pPr>
        <w:pStyle w:val="Title"/>
        <w:ind w:left="720"/>
        <w:jc w:val="both"/>
        <w:rPr>
          <w:rFonts w:ascii="Times New Roman" w:hAnsi="Times New Roman" w:cs="Times New Roman"/>
          <w:sz w:val="24"/>
          <w:szCs w:val="24"/>
          <w:lang w:val="ro-RO"/>
        </w:rPr>
      </w:pPr>
      <w:r w:rsidRPr="00CC32BE">
        <w:rPr>
          <w:rFonts w:ascii="Times New Roman" w:hAnsi="Times New Roman" w:cs="Times New Roman"/>
          <w:b/>
          <w:sz w:val="24"/>
          <w:szCs w:val="24"/>
          <w:lang w:val="ro-RO"/>
        </w:rPr>
        <w:t>Limba în care se redactează oferta</w:t>
      </w:r>
      <w:r w:rsidRPr="00CC32BE">
        <w:rPr>
          <w:rFonts w:ascii="Times New Roman" w:hAnsi="Times New Roman" w:cs="Times New Roman"/>
          <w:sz w:val="24"/>
          <w:szCs w:val="24"/>
          <w:lang w:val="ro-RO"/>
        </w:rPr>
        <w:t>: limba română</w:t>
      </w:r>
    </w:p>
    <w:p w14:paraId="5E6B348B" w14:textId="77777777" w:rsidR="00C26D03" w:rsidRPr="00CC32BE" w:rsidRDefault="00C26D03" w:rsidP="00C26D03">
      <w:pPr>
        <w:pStyle w:val="Title"/>
        <w:ind w:left="720"/>
        <w:jc w:val="both"/>
        <w:rPr>
          <w:rFonts w:ascii="Times New Roman" w:hAnsi="Times New Roman" w:cs="Times New Roman"/>
          <w:sz w:val="24"/>
          <w:szCs w:val="24"/>
          <w:lang w:val="ro-RO"/>
        </w:rPr>
      </w:pPr>
    </w:p>
    <w:p w14:paraId="51CBA092" w14:textId="77777777" w:rsidR="00C26D03" w:rsidRPr="00CC32BE" w:rsidRDefault="00C26D03" w:rsidP="00C26D03">
      <w:pPr>
        <w:ind w:firstLine="720"/>
        <w:jc w:val="both"/>
        <w:rPr>
          <w:rFonts w:ascii="Times New Roman" w:hAnsi="Times New Roman" w:cs="Times New Roman"/>
          <w:sz w:val="24"/>
          <w:szCs w:val="24"/>
          <w:lang w:val="pt-BR"/>
        </w:rPr>
      </w:pPr>
      <w:proofErr w:type="spellStart"/>
      <w:r w:rsidRPr="00CC32BE">
        <w:rPr>
          <w:rFonts w:ascii="Times New Roman" w:hAnsi="Times New Roman" w:cs="Times New Roman"/>
          <w:b/>
          <w:sz w:val="24"/>
          <w:szCs w:val="24"/>
        </w:rPr>
        <w:t>Perioada</w:t>
      </w:r>
      <w:proofErr w:type="spellEnd"/>
      <w:r w:rsidRPr="00CC32BE">
        <w:rPr>
          <w:rFonts w:ascii="Times New Roman" w:hAnsi="Times New Roman" w:cs="Times New Roman"/>
          <w:b/>
          <w:sz w:val="24"/>
          <w:szCs w:val="24"/>
        </w:rPr>
        <w:t xml:space="preserve"> de </w:t>
      </w:r>
      <w:proofErr w:type="spellStart"/>
      <w:r w:rsidRPr="00CC32BE">
        <w:rPr>
          <w:rFonts w:ascii="Times New Roman" w:hAnsi="Times New Roman" w:cs="Times New Roman"/>
          <w:b/>
          <w:sz w:val="24"/>
          <w:szCs w:val="24"/>
        </w:rPr>
        <w:t>valabilitate</w:t>
      </w:r>
      <w:proofErr w:type="spellEnd"/>
      <w:r w:rsidRPr="00CC32BE">
        <w:rPr>
          <w:rFonts w:ascii="Times New Roman" w:hAnsi="Times New Roman" w:cs="Times New Roman"/>
          <w:b/>
          <w:sz w:val="24"/>
          <w:szCs w:val="24"/>
        </w:rPr>
        <w:t xml:space="preserve"> </w:t>
      </w:r>
      <w:proofErr w:type="gramStart"/>
      <w:r w:rsidRPr="00CC32BE">
        <w:rPr>
          <w:rFonts w:ascii="Times New Roman" w:hAnsi="Times New Roman" w:cs="Times New Roman"/>
          <w:b/>
          <w:sz w:val="24"/>
          <w:szCs w:val="24"/>
        </w:rPr>
        <w:t>a</w:t>
      </w:r>
      <w:proofErr w:type="gramEnd"/>
      <w:r w:rsidRPr="00CC32BE">
        <w:rPr>
          <w:rFonts w:ascii="Times New Roman" w:hAnsi="Times New Roman" w:cs="Times New Roman"/>
          <w:b/>
          <w:sz w:val="24"/>
          <w:szCs w:val="24"/>
        </w:rPr>
        <w:t xml:space="preserve"> </w:t>
      </w:r>
      <w:proofErr w:type="spellStart"/>
      <w:r w:rsidRPr="00CC32BE">
        <w:rPr>
          <w:rFonts w:ascii="Times New Roman" w:hAnsi="Times New Roman" w:cs="Times New Roman"/>
          <w:b/>
          <w:sz w:val="24"/>
          <w:szCs w:val="24"/>
        </w:rPr>
        <w:t>ofertei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Perioada</w:t>
      </w:r>
      <w:proofErr w:type="spellEnd"/>
      <w:r w:rsidRPr="00CC32BE">
        <w:rPr>
          <w:rFonts w:ascii="Times New Roman" w:hAnsi="Times New Roman" w:cs="Times New Roman"/>
          <w:sz w:val="24"/>
          <w:szCs w:val="24"/>
        </w:rPr>
        <w:t xml:space="preserve"> de </w:t>
      </w:r>
      <w:proofErr w:type="spellStart"/>
      <w:r w:rsidRPr="00CC32BE">
        <w:rPr>
          <w:rFonts w:ascii="Times New Roman" w:hAnsi="Times New Roman" w:cs="Times New Roman"/>
          <w:sz w:val="24"/>
          <w:szCs w:val="24"/>
        </w:rPr>
        <w:t>valabilitate</w:t>
      </w:r>
      <w:proofErr w:type="spellEnd"/>
      <w:r w:rsidRPr="00CC32BE">
        <w:rPr>
          <w:rFonts w:ascii="Times New Roman" w:hAnsi="Times New Roman" w:cs="Times New Roman"/>
          <w:sz w:val="24"/>
          <w:szCs w:val="24"/>
        </w:rPr>
        <w:t xml:space="preserve"> a </w:t>
      </w:r>
      <w:proofErr w:type="spellStart"/>
      <w:r w:rsidRPr="00CC32BE">
        <w:rPr>
          <w:rFonts w:ascii="Times New Roman" w:hAnsi="Times New Roman" w:cs="Times New Roman"/>
          <w:sz w:val="24"/>
          <w:szCs w:val="24"/>
        </w:rPr>
        <w:t>ofertei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este</w:t>
      </w:r>
      <w:proofErr w:type="spellEnd"/>
      <w:r w:rsidRPr="00CC32BE">
        <w:rPr>
          <w:rFonts w:ascii="Times New Roman" w:hAnsi="Times New Roman" w:cs="Times New Roman"/>
          <w:sz w:val="24"/>
          <w:szCs w:val="24"/>
        </w:rPr>
        <w:t xml:space="preserve"> de 30 de </w:t>
      </w:r>
      <w:proofErr w:type="spellStart"/>
      <w:r w:rsidRPr="00CC32BE">
        <w:rPr>
          <w:rFonts w:ascii="Times New Roman" w:hAnsi="Times New Roman" w:cs="Times New Roman"/>
          <w:sz w:val="24"/>
          <w:szCs w:val="24"/>
        </w:rPr>
        <w:t>zile</w:t>
      </w:r>
      <w:proofErr w:type="spellEnd"/>
      <w:r w:rsidRPr="00CC32BE">
        <w:rPr>
          <w:rFonts w:ascii="Times New Roman" w:hAnsi="Times New Roman" w:cs="Times New Roman"/>
          <w:noProof/>
          <w:sz w:val="24"/>
          <w:szCs w:val="24"/>
        </w:rPr>
        <w:t xml:space="preserve"> de </w:t>
      </w:r>
      <w:r w:rsidRPr="00CC32BE">
        <w:rPr>
          <w:rFonts w:ascii="Times New Roman" w:hAnsi="Times New Roman" w:cs="Times New Roman"/>
          <w:sz w:val="24"/>
          <w:szCs w:val="24"/>
        </w:rPr>
        <w:t xml:space="preserve">la </w:t>
      </w:r>
      <w:proofErr w:type="spellStart"/>
      <w:r w:rsidRPr="00CC32BE">
        <w:rPr>
          <w:rFonts w:ascii="Times New Roman" w:hAnsi="Times New Roman" w:cs="Times New Roman"/>
          <w:sz w:val="24"/>
          <w:szCs w:val="24"/>
        </w:rPr>
        <w:t>termenul</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limită</w:t>
      </w:r>
      <w:proofErr w:type="spellEnd"/>
      <w:r w:rsidRPr="00CC32BE">
        <w:rPr>
          <w:rFonts w:ascii="Times New Roman" w:hAnsi="Times New Roman" w:cs="Times New Roman"/>
          <w:sz w:val="24"/>
          <w:szCs w:val="24"/>
        </w:rPr>
        <w:t xml:space="preserve"> de </w:t>
      </w:r>
      <w:proofErr w:type="spellStart"/>
      <w:r w:rsidRPr="00CC32BE">
        <w:rPr>
          <w:rFonts w:ascii="Times New Roman" w:hAnsi="Times New Roman" w:cs="Times New Roman"/>
          <w:sz w:val="24"/>
          <w:szCs w:val="24"/>
        </w:rPr>
        <w:t>primire</w:t>
      </w:r>
      <w:proofErr w:type="spellEnd"/>
      <w:r w:rsidRPr="00CC32BE">
        <w:rPr>
          <w:rFonts w:ascii="Times New Roman" w:hAnsi="Times New Roman" w:cs="Times New Roman"/>
          <w:sz w:val="24"/>
          <w:szCs w:val="24"/>
        </w:rPr>
        <w:t xml:space="preserve"> a </w:t>
      </w:r>
      <w:proofErr w:type="spellStart"/>
      <w:r w:rsidRPr="00CC32BE">
        <w:rPr>
          <w:rFonts w:ascii="Times New Roman" w:hAnsi="Times New Roman" w:cs="Times New Roman"/>
          <w:sz w:val="24"/>
          <w:szCs w:val="24"/>
        </w:rPr>
        <w:t>ofertelor</w:t>
      </w:r>
      <w:proofErr w:type="spellEnd"/>
      <w:r w:rsidRPr="00CC32BE">
        <w:rPr>
          <w:rFonts w:ascii="Times New Roman" w:hAnsi="Times New Roman" w:cs="Times New Roman"/>
          <w:sz w:val="24"/>
          <w:szCs w:val="24"/>
        </w:rPr>
        <w:t>.</w:t>
      </w:r>
    </w:p>
    <w:p w14:paraId="0BDBE658" w14:textId="77777777" w:rsidR="00C26D03" w:rsidRPr="00CC32BE" w:rsidRDefault="00C26D03" w:rsidP="00C26D03">
      <w:pPr>
        <w:spacing w:line="360" w:lineRule="auto"/>
        <w:ind w:firstLine="708"/>
        <w:jc w:val="both"/>
        <w:rPr>
          <w:rFonts w:ascii="Times New Roman" w:hAnsi="Times New Roman" w:cs="Times New Roman"/>
          <w:sz w:val="24"/>
          <w:szCs w:val="24"/>
          <w:lang w:val="it-IT"/>
        </w:rPr>
      </w:pPr>
      <w:r w:rsidRPr="00CC32BE">
        <w:rPr>
          <w:rFonts w:ascii="Times New Roman" w:hAnsi="Times New Roman" w:cs="Times New Roman"/>
          <w:b/>
          <w:sz w:val="24"/>
          <w:szCs w:val="24"/>
          <w:lang w:val="it-IT"/>
        </w:rPr>
        <w:t xml:space="preserve">Durata de executie </w:t>
      </w:r>
      <w:r w:rsidRPr="00CC32BE">
        <w:rPr>
          <w:rFonts w:ascii="Times New Roman" w:hAnsi="Times New Roman" w:cs="Times New Roman"/>
          <w:sz w:val="24"/>
          <w:szCs w:val="24"/>
          <w:lang w:val="it-IT"/>
        </w:rPr>
        <w:t>:2 luni.</w:t>
      </w:r>
    </w:p>
    <w:p w14:paraId="0E2087A0" w14:textId="77777777" w:rsidR="00B2548B" w:rsidRPr="00B2548B" w:rsidRDefault="00B2548B" w:rsidP="00B2548B">
      <w:pPr>
        <w:spacing w:before="100" w:beforeAutospacing="1" w:after="100" w:afterAutospacing="1" w:line="240" w:lineRule="auto"/>
        <w:ind w:right="-851"/>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rPr>
        <w:t>CAIET DE SARCINI GENERALE - STRAT DE BETON DE CIMENT LA TROTUARE</w:t>
      </w:r>
    </w:p>
    <w:p w14:paraId="10FFCDCF"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1.           DOMENIUL DE APLICARE</w:t>
      </w:r>
    </w:p>
    <w:p w14:paraId="40873905" w14:textId="77777777"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Acest caiet de sarcini se aplica la realizarea lucrarilor pentru trotuare cu strat de beton de ciment.</w:t>
      </w:r>
    </w:p>
    <w:p w14:paraId="1EA33ED9" w14:textId="77777777"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El cuprinde conditiile tehnice care trebuie sa fie indeplinite la realizarea acestui dispozitiv si controlul calitatii materialelor si a lucrarilor executate </w:t>
      </w:r>
    </w:p>
    <w:p w14:paraId="77AECFFD" w14:textId="77777777"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Lucrarea se masoara la m</w:t>
      </w:r>
      <w:r w:rsidR="00D64688" w:rsidRPr="00CC32BE">
        <w:rPr>
          <w:rFonts w:ascii="Times New Roman" w:eastAsia="Times New Roman" w:hAnsi="Times New Roman" w:cs="Times New Roman"/>
          <w:color w:val="171717"/>
          <w:sz w:val="24"/>
          <w:szCs w:val="24"/>
          <w:vertAlign w:val="superscript"/>
          <w:lang w:val="ro-RO"/>
        </w:rPr>
        <w:t>2</w:t>
      </w:r>
      <w:r w:rsidRPr="00B2548B">
        <w:rPr>
          <w:rFonts w:ascii="Times New Roman" w:eastAsia="Times New Roman" w:hAnsi="Times New Roman" w:cs="Times New Roman"/>
          <w:color w:val="171717"/>
          <w:sz w:val="24"/>
          <w:szCs w:val="24"/>
          <w:lang w:val="ro-RO"/>
        </w:rPr>
        <w:t xml:space="preserve"> de </w:t>
      </w:r>
      <w:r w:rsidR="00D64688" w:rsidRPr="00CC32BE">
        <w:rPr>
          <w:rFonts w:ascii="Times New Roman" w:eastAsia="Times New Roman" w:hAnsi="Times New Roman" w:cs="Times New Roman"/>
          <w:color w:val="171717"/>
          <w:sz w:val="24"/>
          <w:szCs w:val="24"/>
          <w:lang w:val="ro-RO"/>
        </w:rPr>
        <w:t>trotuar</w:t>
      </w:r>
      <w:r w:rsidRPr="00B2548B">
        <w:rPr>
          <w:rFonts w:ascii="Times New Roman" w:eastAsia="Times New Roman" w:hAnsi="Times New Roman" w:cs="Times New Roman"/>
          <w:color w:val="171717"/>
          <w:sz w:val="24"/>
          <w:szCs w:val="24"/>
          <w:lang w:val="ro-RO"/>
        </w:rPr>
        <w:t>.</w:t>
      </w:r>
    </w:p>
    <w:p w14:paraId="086E0FDB" w14:textId="77777777" w:rsidR="00B2548B" w:rsidRPr="00CC32BE" w:rsidRDefault="00B2548B"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B2548B">
        <w:rPr>
          <w:rFonts w:ascii="Times New Roman" w:eastAsia="Times New Roman" w:hAnsi="Times New Roman" w:cs="Times New Roman"/>
          <w:b/>
          <w:bCs/>
          <w:i/>
          <w:iCs/>
          <w:color w:val="171717"/>
          <w:sz w:val="24"/>
          <w:szCs w:val="24"/>
          <w:lang w:val="en-AU"/>
        </w:rPr>
        <w:t>2.           MATERIALE UTILIZATE – CONDITII DE CALITATE</w:t>
      </w:r>
    </w:p>
    <w:p w14:paraId="0162EA40" w14:textId="77777777" w:rsidR="005531FF"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 </w:t>
      </w:r>
      <w:proofErr w:type="spellStart"/>
      <w:r w:rsidR="005531FF" w:rsidRPr="00CC32BE">
        <w:rPr>
          <w:rFonts w:ascii="Times New Roman" w:eastAsia="Times New Roman" w:hAnsi="Times New Roman" w:cs="Times New Roman"/>
          <w:b/>
          <w:bCs/>
          <w:i/>
          <w:iCs/>
          <w:color w:val="171717"/>
          <w:sz w:val="24"/>
          <w:szCs w:val="24"/>
          <w:lang w:val="en-AU"/>
        </w:rPr>
        <w:t>Balast</w:t>
      </w:r>
      <w:proofErr w:type="spellEnd"/>
      <w:r w:rsidR="005531FF" w:rsidRPr="00CC32BE">
        <w:rPr>
          <w:rFonts w:ascii="Times New Roman" w:eastAsia="Times New Roman" w:hAnsi="Times New Roman" w:cs="Times New Roman"/>
          <w:b/>
          <w:bCs/>
          <w:i/>
          <w:iCs/>
          <w:color w:val="171717"/>
          <w:sz w:val="24"/>
          <w:szCs w:val="24"/>
          <w:lang w:val="en-AU"/>
        </w:rPr>
        <w:t xml:space="preserve"> in </w:t>
      </w:r>
      <w:proofErr w:type="spellStart"/>
      <w:r w:rsidR="005531FF" w:rsidRPr="00CC32BE">
        <w:rPr>
          <w:rFonts w:ascii="Times New Roman" w:eastAsia="Times New Roman" w:hAnsi="Times New Roman" w:cs="Times New Roman"/>
          <w:b/>
          <w:bCs/>
          <w:i/>
          <w:iCs/>
          <w:color w:val="171717"/>
          <w:sz w:val="24"/>
          <w:szCs w:val="24"/>
          <w:lang w:val="en-AU"/>
        </w:rPr>
        <w:t>grosime</w:t>
      </w:r>
      <w:proofErr w:type="spellEnd"/>
      <w:r w:rsidR="005531FF" w:rsidRPr="00CC32BE">
        <w:rPr>
          <w:rFonts w:ascii="Times New Roman" w:eastAsia="Times New Roman" w:hAnsi="Times New Roman" w:cs="Times New Roman"/>
          <w:b/>
          <w:bCs/>
          <w:i/>
          <w:iCs/>
          <w:color w:val="171717"/>
          <w:sz w:val="24"/>
          <w:szCs w:val="24"/>
          <w:lang w:val="en-AU"/>
        </w:rPr>
        <w:t xml:space="preserve"> de minim 20 cm </w:t>
      </w:r>
    </w:p>
    <w:p w14:paraId="4AC15ABD" w14:textId="77777777" w:rsidR="00E24EA3"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Plasa </w:t>
      </w:r>
      <w:proofErr w:type="spellStart"/>
      <w:r w:rsidRPr="00CC32BE">
        <w:rPr>
          <w:rFonts w:ascii="Times New Roman" w:eastAsia="Times New Roman" w:hAnsi="Times New Roman" w:cs="Times New Roman"/>
          <w:b/>
          <w:bCs/>
          <w:i/>
          <w:iCs/>
          <w:color w:val="171717"/>
          <w:sz w:val="24"/>
          <w:szCs w:val="24"/>
          <w:lang w:val="en-AU"/>
        </w:rPr>
        <w:t>sudata</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pentru</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armatura</w:t>
      </w:r>
      <w:proofErr w:type="spellEnd"/>
    </w:p>
    <w:p w14:paraId="76C2D50E" w14:textId="77777777" w:rsidR="00771DE5"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cofraje</w:t>
      </w:r>
      <w:proofErr w:type="spellEnd"/>
      <w:r w:rsidRPr="00CC32BE">
        <w:rPr>
          <w:rFonts w:ascii="Times New Roman" w:eastAsia="Times New Roman" w:hAnsi="Times New Roman" w:cs="Times New Roman"/>
          <w:b/>
          <w:bCs/>
          <w:i/>
          <w:iCs/>
          <w:color w:val="171717"/>
          <w:sz w:val="24"/>
          <w:szCs w:val="24"/>
          <w:lang w:val="en-AU"/>
        </w:rPr>
        <w:t xml:space="preserve"> din </w:t>
      </w:r>
      <w:proofErr w:type="spellStart"/>
      <w:r w:rsidRPr="00CC32BE">
        <w:rPr>
          <w:rFonts w:ascii="Times New Roman" w:eastAsia="Times New Roman" w:hAnsi="Times New Roman" w:cs="Times New Roman"/>
          <w:b/>
          <w:bCs/>
          <w:i/>
          <w:iCs/>
          <w:color w:val="171717"/>
          <w:sz w:val="24"/>
          <w:szCs w:val="24"/>
          <w:lang w:val="en-AU"/>
        </w:rPr>
        <w:t>scandura</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sau</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alt</w:t>
      </w:r>
      <w:r w:rsidR="00CC32BE">
        <w:rPr>
          <w:rFonts w:ascii="Times New Roman" w:eastAsia="Times New Roman" w:hAnsi="Times New Roman" w:cs="Times New Roman"/>
          <w:b/>
          <w:bCs/>
          <w:i/>
          <w:iCs/>
          <w:color w:val="171717"/>
          <w:sz w:val="24"/>
          <w:szCs w:val="24"/>
          <w:lang w:val="en-AU"/>
        </w:rPr>
        <w:t>e</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00771DE5" w:rsidRPr="00CC32BE">
        <w:rPr>
          <w:rFonts w:ascii="Times New Roman" w:eastAsia="Times New Roman" w:hAnsi="Times New Roman" w:cs="Times New Roman"/>
          <w:b/>
          <w:bCs/>
          <w:i/>
          <w:iCs/>
          <w:color w:val="171717"/>
          <w:sz w:val="24"/>
          <w:szCs w:val="24"/>
          <w:lang w:val="en-AU"/>
        </w:rPr>
        <w:t>material</w:t>
      </w:r>
      <w:r w:rsidR="00CC32BE">
        <w:rPr>
          <w:rFonts w:ascii="Times New Roman" w:eastAsia="Times New Roman" w:hAnsi="Times New Roman" w:cs="Times New Roman"/>
          <w:b/>
          <w:bCs/>
          <w:i/>
          <w:iCs/>
          <w:color w:val="171717"/>
          <w:sz w:val="24"/>
          <w:szCs w:val="24"/>
          <w:lang w:val="en-AU"/>
        </w:rPr>
        <w:t>e</w:t>
      </w:r>
      <w:proofErr w:type="spellEnd"/>
    </w:p>
    <w:p w14:paraId="2B7481EF" w14:textId="60B09BAE" w:rsidR="00E24EA3" w:rsidRPr="00B2548B" w:rsidRDefault="00E24EA3" w:rsidP="00B2548B">
      <w:pPr>
        <w:spacing w:before="240" w:after="0" w:line="240" w:lineRule="auto"/>
        <w:ind w:left="720" w:right="-851" w:hanging="720"/>
        <w:rPr>
          <w:rFonts w:ascii="Times New Roman" w:eastAsia="Times New Roman" w:hAnsi="Times New Roman" w:cs="Times New Roman"/>
          <w:color w:val="171717"/>
          <w:sz w:val="24"/>
          <w:szCs w:val="24"/>
        </w:rPr>
      </w:pPr>
    </w:p>
    <w:tbl>
      <w:tblPr>
        <w:tblW w:w="9000" w:type="dxa"/>
        <w:tblCellSpacing w:w="15" w:type="dxa"/>
        <w:tblCellMar>
          <w:top w:w="30" w:type="dxa"/>
          <w:left w:w="30" w:type="dxa"/>
          <w:bottom w:w="30" w:type="dxa"/>
          <w:right w:w="30" w:type="dxa"/>
        </w:tblCellMar>
        <w:tblLook w:val="04A0" w:firstRow="1" w:lastRow="0" w:firstColumn="1" w:lastColumn="0" w:noHBand="0" w:noVBand="1"/>
      </w:tblPr>
      <w:tblGrid>
        <w:gridCol w:w="4500"/>
        <w:gridCol w:w="4500"/>
      </w:tblGrid>
      <w:tr w:rsidR="00771DE5" w:rsidRPr="00CC32BE" w14:paraId="30A9CD9F" w14:textId="77777777" w:rsidTr="00771DE5">
        <w:trPr>
          <w:tblCellSpacing w:w="15" w:type="dxa"/>
        </w:trPr>
        <w:tc>
          <w:tcPr>
            <w:tcW w:w="0" w:type="auto"/>
            <w:vAlign w:val="center"/>
            <w:hideMark/>
          </w:tcPr>
          <w:p w14:paraId="2FA96D71" w14:textId="77777777" w:rsidR="00771DE5" w:rsidRPr="00B2548B" w:rsidRDefault="00771DE5" w:rsidP="00B2548B">
            <w:pPr>
              <w:spacing w:after="0" w:line="240" w:lineRule="auto"/>
              <w:rPr>
                <w:rFonts w:ascii="Times New Roman" w:eastAsia="Times New Roman" w:hAnsi="Times New Roman" w:cs="Times New Roman"/>
                <w:color w:val="171717"/>
                <w:sz w:val="24"/>
                <w:szCs w:val="24"/>
              </w:rPr>
            </w:pPr>
          </w:p>
        </w:tc>
        <w:tc>
          <w:tcPr>
            <w:tcW w:w="0" w:type="auto"/>
          </w:tcPr>
          <w:p w14:paraId="11D843B2" w14:textId="77777777" w:rsidR="00771DE5" w:rsidRPr="00CC32BE" w:rsidRDefault="00771DE5" w:rsidP="00B2548B">
            <w:pPr>
              <w:spacing w:after="0" w:line="240" w:lineRule="auto"/>
              <w:rPr>
                <w:rFonts w:ascii="Times New Roman" w:eastAsia="Times New Roman" w:hAnsi="Times New Roman" w:cs="Times New Roman"/>
                <w:color w:val="171717"/>
                <w:sz w:val="24"/>
                <w:szCs w:val="24"/>
              </w:rPr>
            </w:pPr>
          </w:p>
        </w:tc>
      </w:tr>
    </w:tbl>
    <w:p w14:paraId="7D420AF3" w14:textId="77777777" w:rsidR="00B2548B" w:rsidRPr="00B2548B" w:rsidRDefault="00B2548B" w:rsidP="00D42F6A">
      <w:pPr>
        <w:spacing w:before="240" w:after="0" w:line="240" w:lineRule="auto"/>
        <w:ind w:right="-851"/>
        <w:rPr>
          <w:rFonts w:ascii="Times New Roman" w:eastAsia="Times New Roman" w:hAnsi="Times New Roman" w:cs="Times New Roman"/>
          <w:color w:val="171717"/>
          <w:sz w:val="24"/>
          <w:szCs w:val="24"/>
        </w:rPr>
      </w:pPr>
      <w:proofErr w:type="spellStart"/>
      <w:r w:rsidRPr="00B2548B">
        <w:rPr>
          <w:rFonts w:ascii="Times New Roman" w:eastAsia="Times New Roman" w:hAnsi="Times New Roman" w:cs="Times New Roman"/>
          <w:b/>
          <w:bCs/>
          <w:i/>
          <w:iCs/>
          <w:color w:val="171717"/>
          <w:sz w:val="24"/>
          <w:szCs w:val="24"/>
          <w:lang w:val="en-GB"/>
        </w:rPr>
        <w:t>Betonul</w:t>
      </w:r>
      <w:proofErr w:type="spellEnd"/>
      <w:r w:rsidR="00D42F6A" w:rsidRPr="00CC32BE">
        <w:rPr>
          <w:rFonts w:ascii="Times New Roman" w:eastAsia="Times New Roman" w:hAnsi="Times New Roman" w:cs="Times New Roman"/>
          <w:b/>
          <w:bCs/>
          <w:i/>
          <w:iCs/>
          <w:color w:val="171717"/>
          <w:sz w:val="24"/>
          <w:szCs w:val="24"/>
          <w:lang w:val="en-GB"/>
        </w:rPr>
        <w:t xml:space="preserve"> B350 </w:t>
      </w:r>
    </w:p>
    <w:p w14:paraId="69AB0356" w14:textId="77777777" w:rsidR="00D42F6A" w:rsidRPr="00CC32BE" w:rsidRDefault="00B2548B" w:rsidP="00B2548B">
      <w:pPr>
        <w:spacing w:before="100" w:beforeAutospacing="1" w:after="100" w:afterAutospacing="1" w:line="240" w:lineRule="auto"/>
        <w:rPr>
          <w:rFonts w:ascii="Times New Roman" w:eastAsia="Times New Roman" w:hAnsi="Times New Roman" w:cs="Times New Roman"/>
          <w:color w:val="171717"/>
          <w:sz w:val="24"/>
          <w:szCs w:val="24"/>
          <w:lang w:val="ro-RO"/>
        </w:rPr>
      </w:pPr>
      <w:r w:rsidRPr="00B2548B">
        <w:rPr>
          <w:rFonts w:ascii="Times New Roman" w:eastAsia="Times New Roman" w:hAnsi="Times New Roman" w:cs="Times New Roman"/>
          <w:color w:val="171717"/>
          <w:sz w:val="24"/>
          <w:szCs w:val="24"/>
          <w:lang w:val="ro-RO"/>
        </w:rPr>
        <w:t xml:space="preserve">Cerintele de baza pe care trebuie sa le indeplineasca betoanele vor fi conform „Cod de Practica pentru executarea lucrarilor din beton, beton armat si beton precomprimat”, Indicativ NE 012-99. </w:t>
      </w:r>
    </w:p>
    <w:p w14:paraId="60ABEC35"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i/>
          <w:iCs/>
          <w:color w:val="171717"/>
          <w:sz w:val="24"/>
          <w:szCs w:val="24"/>
          <w:lang w:val="en-GB"/>
        </w:rPr>
        <w:t xml:space="preserve"> </w:t>
      </w:r>
      <w:proofErr w:type="spellStart"/>
      <w:r w:rsidRPr="00B2548B">
        <w:rPr>
          <w:rFonts w:ascii="Times New Roman" w:eastAsia="Times New Roman" w:hAnsi="Times New Roman" w:cs="Times New Roman"/>
          <w:i/>
          <w:iCs/>
          <w:color w:val="171717"/>
          <w:sz w:val="24"/>
          <w:szCs w:val="24"/>
          <w:lang w:val="en-GB"/>
        </w:rPr>
        <w:t>Betonul</w:t>
      </w:r>
      <w:proofErr w:type="spellEnd"/>
      <w:r w:rsidRPr="00B2548B">
        <w:rPr>
          <w:rFonts w:ascii="Times New Roman" w:eastAsia="Times New Roman" w:hAnsi="Times New Roman" w:cs="Times New Roman"/>
          <w:i/>
          <w:iCs/>
          <w:color w:val="171717"/>
          <w:sz w:val="24"/>
          <w:szCs w:val="24"/>
          <w:lang w:val="en-GB"/>
        </w:rPr>
        <w:t xml:space="preserve"> </w:t>
      </w:r>
      <w:proofErr w:type="spellStart"/>
      <w:r w:rsidRPr="00B2548B">
        <w:rPr>
          <w:rFonts w:ascii="Times New Roman" w:eastAsia="Times New Roman" w:hAnsi="Times New Roman" w:cs="Times New Roman"/>
          <w:i/>
          <w:iCs/>
          <w:color w:val="171717"/>
          <w:sz w:val="24"/>
          <w:szCs w:val="24"/>
          <w:lang w:val="en-GB"/>
        </w:rPr>
        <w:t>proaspat</w:t>
      </w:r>
      <w:proofErr w:type="spellEnd"/>
    </w:p>
    <w:p w14:paraId="3E9191A9"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 Compozitia betoanelor este definita de proportia in volume a diverselor categorii de agregate uscate, greutatea liantului pentru un mc. de beton gata executat si volumul apei. Cantitatile necesare pe fiecare component  al betonului vor fi determinate inainte de a incepe prepararea acestuia de catre antreprenor:</w:t>
      </w:r>
    </w:p>
    <w:p w14:paraId="718DC327"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La dozarea materialelor componente ale betonului (dupa stabilirea retetei) se admit urmatoarele abateri:</w:t>
      </w:r>
    </w:p>
    <w:p w14:paraId="6684A94D"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agregate ± 3%;</w:t>
      </w:r>
    </w:p>
    <w:p w14:paraId="0A5FCBD0"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ciment si apa ±2%;</w:t>
      </w:r>
    </w:p>
    <w:p w14:paraId="181AA010"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aditivi ± 5%</w:t>
      </w:r>
    </w:p>
    <w:p w14:paraId="507B53D0"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 Transportul betonului</w:t>
      </w:r>
    </w:p>
    <w:p w14:paraId="264B2FC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Transportul betonului trebuie efectuat luand masurile necesare pentru a preveni segregarea, pierderea componentilor sau contaminarea betonului.</w:t>
      </w:r>
    </w:p>
    <w:p w14:paraId="2D74974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Transportul betoanelor cu tasare mai mare de 50</w:t>
      </w:r>
      <w:r w:rsidR="00D42F6A" w:rsidRPr="00CC32BE">
        <w:rPr>
          <w:rFonts w:ascii="Times New Roman" w:eastAsia="Times New Roman" w:hAnsi="Times New Roman" w:cs="Times New Roman"/>
          <w:color w:val="171717"/>
          <w:sz w:val="24"/>
          <w:szCs w:val="24"/>
          <w:lang w:val="ro-RO"/>
        </w:rPr>
        <w:t xml:space="preserve"> </w:t>
      </w:r>
      <w:r w:rsidRPr="00B2548B">
        <w:rPr>
          <w:rFonts w:ascii="Times New Roman" w:eastAsia="Times New Roman" w:hAnsi="Times New Roman" w:cs="Times New Roman"/>
          <w:color w:val="171717"/>
          <w:sz w:val="24"/>
          <w:szCs w:val="24"/>
          <w:lang w:val="ro-RO"/>
        </w:rPr>
        <w:t>mm se va face cu autoagitatoare, iar a betoanelor cu tasare de max. 50mm cu autobasculante cu bena, amenajate corespunzator. Transportul local al betonului se poate efectua cu bene, pompe, vagoneti, benzi transportoare, jgheaburi sau tomberoane. </w:t>
      </w:r>
    </w:p>
    <w:p w14:paraId="6CDC11D3"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Controlul calitatii lucrarilor de betoane turnate pe santier, se va realiza conform STAS 1275-88, STAS 1759-88, STAS 2320-88, STAS 2414/91.</w:t>
      </w:r>
    </w:p>
    <w:p w14:paraId="51A4AABC"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3.           VERIFICAREA CALITATII</w:t>
      </w:r>
    </w:p>
    <w:p w14:paraId="3536DB78"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Pentru executarea unei lucrari corespunzatoare din punct de vedere calitativ, pe parcursul executiei este obligatoriu sa se faca verificari la materialele componente si la fazele de executie dupa cum sunt prezentate in tabelele 3.a si 3.b:</w:t>
      </w:r>
    </w:p>
    <w:p w14:paraId="148E570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Verificarea calitatii executiei lucrarilor:</w:t>
      </w:r>
    </w:p>
    <w:p w14:paraId="33AD3F25"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Betonarea: verificarea betoanelor proaspete, precum si a cuburilor de proba</w:t>
      </w:r>
    </w:p>
    <w:p w14:paraId="185C509A"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4.           RECEPTIA LUCRARILOR</w:t>
      </w:r>
    </w:p>
    <w:p w14:paraId="288CD57A"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Receptia constituie o componenta a sistemului calitatii in constructii si prin actul de receptie se certifica faptul ca executantul si-a indeplinit obligatiile in conformitate cu prevederile contractului si a documentatiei de executie;</w:t>
      </w:r>
    </w:p>
    <w:p w14:paraId="3DE65F45"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lastRenderedPageBreak/>
        <w:t>Receptia lucrarilor se va efectua in conformitate cu HG nr. 273/14.06.1994 si cu Normativele C. 56-8 si NE 012-99;</w:t>
      </w:r>
    </w:p>
    <w:p w14:paraId="49E1AB83" w14:textId="77777777"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5.           PROTECTIA MUNCII</w:t>
      </w:r>
    </w:p>
    <w:p w14:paraId="717DAB6F"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La executarea lucrarilor se vor respecta normele de tehnica securitatii, protectia si igiena muncii  din ,,Regulamentul privind protectia si igiena muncii’’ aprobat prin Ord. nr. 9/N/15.03.1993 al MLPAT precum si ,,Norme specifice de securitate a muncii pentru prepararea, transportul, turnarea betonului si executarea lucrarilor de B.A. si B.P. aprobate de Ministerul Muncii si Protectiei Sociale cu Ordinul Nr. 136/14.04.1995’’.</w:t>
      </w:r>
    </w:p>
    <w:p w14:paraId="7D26C24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Se reamintesc mai jos cateva prevederi care trebuiesc avute permanent in vedere:</w:t>
      </w:r>
    </w:p>
    <w:p w14:paraId="52F7E87F"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nici un utilaj nu va incepe lucrul daca nu a fost  receptionat, pentru a avea garantia ca functionarea corespunde cu prevederile din cartea masinii si cu normele de protectia muncii specifice;</w:t>
      </w:r>
    </w:p>
    <w:p w14:paraId="0B9F2DBA"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nu se va stationa in raza de actiune a utilajelor in lucru;</w:t>
      </w:r>
    </w:p>
    <w:p w14:paraId="74A9E706"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piesele in miscare ale instalatiilor vor fi prevazute cu aparatori;</w:t>
      </w:r>
    </w:p>
    <w:p w14:paraId="3510C2B2"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revizia instalatiilor se va face la termenele stabilite de catre mecanicul sef al executantului.</w:t>
      </w:r>
    </w:p>
    <w:p w14:paraId="5F0A07B2"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Personalul de executie va fi instruit pentru cunoasterea si aplicarea normelor de protectia muncii, asupra modului de lucru, comportarea la locul de munca, precum si asupra unor masuri speciale ce se vor lua pe parcurs de catre conducatorul punctului de lucru.</w:t>
      </w:r>
    </w:p>
    <w:p w14:paraId="1ED61A1F"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Este obligatorie efectuarea lunara a instructajului de protectia muncii a personalului angajat, precum si a personalului nou angajat, care nu va incepe lucrul decat dupa ce si-a insusit continutul instructajului, cu consemnarea in fisele de instructaj individual.</w:t>
      </w:r>
    </w:p>
    <w:p w14:paraId="16B4E4AA" w14:textId="77777777"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Se vor lua toate masurile pentru evitarea oricaror situatii periculoase.</w:t>
      </w:r>
    </w:p>
    <w:p w14:paraId="34B51996" w14:textId="77777777" w:rsidR="002079D9" w:rsidRPr="00CC32BE" w:rsidRDefault="00B2548B" w:rsidP="002079D9">
      <w:pPr>
        <w:spacing w:before="100" w:beforeAutospacing="1" w:after="100" w:afterAutospacing="1" w:line="240" w:lineRule="auto"/>
        <w:rPr>
          <w:rFonts w:ascii="Times New Roman" w:eastAsia="Times New Roman" w:hAnsi="Times New Roman" w:cs="Times New Roman"/>
          <w:color w:val="171717"/>
          <w:sz w:val="24"/>
          <w:szCs w:val="24"/>
          <w:lang w:val="ro-RO"/>
        </w:rPr>
      </w:pPr>
      <w:r w:rsidRPr="00B2548B">
        <w:rPr>
          <w:rFonts w:ascii="Times New Roman" w:eastAsia="Times New Roman" w:hAnsi="Times New Roman" w:cs="Times New Roman"/>
          <w:color w:val="171717"/>
          <w:sz w:val="24"/>
          <w:szCs w:val="24"/>
          <w:lang w:val="ro-RO"/>
        </w:rPr>
        <w:t>Pe timpul executiei lucrarilor, constructorul va nominaliza personalul responsabil pentru semnalizarea si avertizarea punctelor periculoase.</w:t>
      </w:r>
    </w:p>
    <w:p w14:paraId="22A36271" w14:textId="77777777" w:rsidR="002079D9" w:rsidRPr="00CC32BE" w:rsidRDefault="002079D9" w:rsidP="002079D9">
      <w:pPr>
        <w:jc w:val="center"/>
        <w:rPr>
          <w:rFonts w:ascii="Times New Roman" w:hAnsi="Times New Roman" w:cs="Times New Roman"/>
          <w:b/>
          <w:sz w:val="24"/>
          <w:szCs w:val="24"/>
        </w:rPr>
      </w:pPr>
      <w:r w:rsidRPr="00CC32BE">
        <w:rPr>
          <w:rFonts w:ascii="Times New Roman" w:hAnsi="Times New Roman" w:cs="Times New Roman"/>
          <w:b/>
          <w:sz w:val="24"/>
          <w:szCs w:val="24"/>
        </w:rPr>
        <w:t>DEVIZ</w:t>
      </w:r>
    </w:p>
    <w:p w14:paraId="71043F72" w14:textId="01383102" w:rsidR="002079D9" w:rsidRPr="00CC32BE" w:rsidRDefault="002079D9" w:rsidP="002079D9">
      <w:pPr>
        <w:widowControl w:val="0"/>
        <w:numPr>
          <w:ilvl w:val="0"/>
          <w:numId w:val="1"/>
        </w:numPr>
        <w:suppressAutoHyphens/>
        <w:autoSpaceDN w:val="0"/>
        <w:spacing w:after="0" w:line="240" w:lineRule="auto"/>
        <w:textAlignment w:val="baseline"/>
        <w:rPr>
          <w:rFonts w:ascii="Times New Roman" w:hAnsi="Times New Roman" w:cs="Times New Roman"/>
          <w:b/>
          <w:sz w:val="24"/>
          <w:szCs w:val="24"/>
        </w:rPr>
      </w:pPr>
      <w:proofErr w:type="gramStart"/>
      <w:r w:rsidRPr="00CC32BE">
        <w:rPr>
          <w:rFonts w:ascii="Times New Roman" w:hAnsi="Times New Roman" w:cs="Times New Roman"/>
          <w:b/>
          <w:sz w:val="24"/>
          <w:szCs w:val="24"/>
        </w:rPr>
        <w:t xml:space="preserve">TROTUARE  </w:t>
      </w:r>
      <w:proofErr w:type="spellStart"/>
      <w:r w:rsidRPr="00CC32BE">
        <w:rPr>
          <w:rFonts w:ascii="Times New Roman" w:hAnsi="Times New Roman" w:cs="Times New Roman"/>
          <w:b/>
          <w:sz w:val="24"/>
          <w:szCs w:val="24"/>
        </w:rPr>
        <w:t>betonate</w:t>
      </w:r>
      <w:proofErr w:type="spellEnd"/>
      <w:proofErr w:type="gramEnd"/>
      <w:r w:rsidRPr="00CC32BE">
        <w:rPr>
          <w:rFonts w:ascii="Times New Roman" w:hAnsi="Times New Roman" w:cs="Times New Roman"/>
          <w:b/>
          <w:sz w:val="24"/>
          <w:szCs w:val="24"/>
        </w:rPr>
        <w:t xml:space="preserve">  </w:t>
      </w:r>
      <w:proofErr w:type="spellStart"/>
      <w:r w:rsidRPr="00CC32BE">
        <w:rPr>
          <w:rFonts w:ascii="Times New Roman" w:hAnsi="Times New Roman" w:cs="Times New Roman"/>
          <w:b/>
          <w:sz w:val="24"/>
          <w:szCs w:val="24"/>
        </w:rPr>
        <w:t>pietonale</w:t>
      </w:r>
      <w:proofErr w:type="spellEnd"/>
      <w:r w:rsidRPr="00CC32BE">
        <w:rPr>
          <w:rFonts w:ascii="Times New Roman" w:hAnsi="Times New Roman" w:cs="Times New Roman"/>
          <w:b/>
          <w:sz w:val="24"/>
          <w:szCs w:val="24"/>
        </w:rPr>
        <w:t xml:space="preserve"> : </w:t>
      </w:r>
      <w:r w:rsidR="00765197">
        <w:rPr>
          <w:rFonts w:ascii="Times New Roman" w:hAnsi="Times New Roman" w:cs="Times New Roman"/>
          <w:b/>
          <w:sz w:val="24"/>
          <w:szCs w:val="24"/>
        </w:rPr>
        <w:t>3000</w:t>
      </w:r>
      <w:r w:rsidRPr="00CC32BE">
        <w:rPr>
          <w:rFonts w:ascii="Times New Roman" w:hAnsi="Times New Roman" w:cs="Times New Roman"/>
          <w:b/>
          <w:sz w:val="24"/>
          <w:szCs w:val="24"/>
        </w:rPr>
        <w:t xml:space="preserve"> </w:t>
      </w:r>
      <w:proofErr w:type="spellStart"/>
      <w:r w:rsidRPr="00CC32BE">
        <w:rPr>
          <w:rFonts w:ascii="Times New Roman" w:hAnsi="Times New Roman" w:cs="Times New Roman"/>
          <w:b/>
          <w:sz w:val="24"/>
          <w:szCs w:val="24"/>
        </w:rPr>
        <w:t>mp</w:t>
      </w:r>
      <w:proofErr w:type="spellEnd"/>
    </w:p>
    <w:p w14:paraId="4B02F3AC"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Decopertat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îndepărtat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moloz</w:t>
      </w:r>
      <w:proofErr w:type="spellEnd"/>
    </w:p>
    <w:p w14:paraId="4B4ADFAE"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Transport </w:t>
      </w:r>
      <w:proofErr w:type="spellStart"/>
      <w:r w:rsidRPr="00CC32BE">
        <w:rPr>
          <w:rFonts w:ascii="Times New Roman" w:hAnsi="Times New Roman" w:cs="Times New Roman"/>
          <w:sz w:val="24"/>
          <w:szCs w:val="24"/>
        </w:rPr>
        <w:t>moloz</w:t>
      </w:r>
      <w:proofErr w:type="spellEnd"/>
    </w:p>
    <w:p w14:paraId="1273FA05"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Balastat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compactat</w:t>
      </w:r>
      <w:proofErr w:type="spellEnd"/>
      <w:r w:rsidRPr="00CC32BE">
        <w:rPr>
          <w:rFonts w:ascii="Times New Roman" w:hAnsi="Times New Roman" w:cs="Times New Roman"/>
          <w:sz w:val="24"/>
          <w:szCs w:val="24"/>
        </w:rPr>
        <w:t xml:space="preserve"> </w:t>
      </w:r>
    </w:p>
    <w:p w14:paraId="064B4333"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Cofrat</w:t>
      </w:r>
      <w:proofErr w:type="spellEnd"/>
      <w:r w:rsidRPr="00CC32BE">
        <w:rPr>
          <w:rFonts w:ascii="Times New Roman" w:hAnsi="Times New Roman" w:cs="Times New Roman"/>
          <w:sz w:val="24"/>
          <w:szCs w:val="24"/>
        </w:rPr>
        <w:t xml:space="preserve"> </w:t>
      </w:r>
    </w:p>
    <w:p w14:paraId="105DA38B"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Beton</w:t>
      </w:r>
      <w:proofErr w:type="spellEnd"/>
      <w:r w:rsidRPr="00CC32BE">
        <w:rPr>
          <w:rFonts w:ascii="Times New Roman" w:hAnsi="Times New Roman" w:cs="Times New Roman"/>
          <w:sz w:val="24"/>
          <w:szCs w:val="24"/>
        </w:rPr>
        <w:t xml:space="preserve">  B</w:t>
      </w:r>
      <w:proofErr w:type="gramEnd"/>
      <w:r w:rsidRPr="00CC32BE">
        <w:rPr>
          <w:rFonts w:ascii="Times New Roman" w:hAnsi="Times New Roman" w:cs="Times New Roman"/>
          <w:sz w:val="24"/>
          <w:szCs w:val="24"/>
        </w:rPr>
        <w:t xml:space="preserve">350- 10 cm </w:t>
      </w:r>
    </w:p>
    <w:p w14:paraId="7357BED2"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Acostament</w:t>
      </w:r>
      <w:proofErr w:type="spellEnd"/>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balast</w:t>
      </w:r>
      <w:proofErr w:type="spellEnd"/>
      <w:r w:rsidRPr="00CC32BE">
        <w:rPr>
          <w:rFonts w:ascii="Times New Roman" w:hAnsi="Times New Roman" w:cs="Times New Roman"/>
          <w:sz w:val="24"/>
          <w:szCs w:val="24"/>
        </w:rPr>
        <w:t xml:space="preserve">  20</w:t>
      </w:r>
      <w:proofErr w:type="gramEnd"/>
      <w:r w:rsidRPr="00CC32BE">
        <w:rPr>
          <w:rFonts w:ascii="Times New Roman" w:hAnsi="Times New Roman" w:cs="Times New Roman"/>
          <w:sz w:val="24"/>
          <w:szCs w:val="24"/>
        </w:rPr>
        <w:t xml:space="preserve"> cm </w:t>
      </w:r>
    </w:p>
    <w:p w14:paraId="08406864" w14:textId="3153833D" w:rsidR="002079D9" w:rsidRPr="00CC32BE" w:rsidRDefault="00547AF6" w:rsidP="002079D9">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roofErr w:type="spellStart"/>
      <w:r w:rsidR="00776479">
        <w:rPr>
          <w:rFonts w:ascii="Times New Roman" w:hAnsi="Times New Roman" w:cs="Times New Roman"/>
          <w:b/>
          <w:sz w:val="24"/>
          <w:szCs w:val="24"/>
        </w:rPr>
        <w:t>Latime</w:t>
      </w:r>
      <w:proofErr w:type="spellEnd"/>
      <w:r w:rsidR="00776479">
        <w:rPr>
          <w:rFonts w:ascii="Times New Roman" w:hAnsi="Times New Roman" w:cs="Times New Roman"/>
          <w:b/>
          <w:sz w:val="24"/>
          <w:szCs w:val="24"/>
        </w:rPr>
        <w:t xml:space="preserve"> minima 135 cm </w:t>
      </w:r>
      <w:r w:rsidR="002C2EA3">
        <w:rPr>
          <w:rFonts w:ascii="Times New Roman" w:hAnsi="Times New Roman" w:cs="Times New Roman"/>
          <w:b/>
          <w:sz w:val="24"/>
          <w:szCs w:val="24"/>
        </w:rPr>
        <w:t>-150cm</w:t>
      </w:r>
    </w:p>
    <w:p w14:paraId="29F17F99" w14:textId="7E27EA0E" w:rsidR="002079D9" w:rsidRPr="00CC32BE" w:rsidRDefault="002079D9" w:rsidP="002079D9">
      <w:pPr>
        <w:widowControl w:val="0"/>
        <w:numPr>
          <w:ilvl w:val="0"/>
          <w:numId w:val="1"/>
        </w:numPr>
        <w:suppressAutoHyphens/>
        <w:autoSpaceDN w:val="0"/>
        <w:spacing w:after="0" w:line="240" w:lineRule="auto"/>
        <w:textAlignment w:val="baseline"/>
        <w:rPr>
          <w:rFonts w:ascii="Times New Roman" w:hAnsi="Times New Roman" w:cs="Times New Roman"/>
          <w:b/>
          <w:sz w:val="24"/>
          <w:szCs w:val="24"/>
        </w:rPr>
      </w:pPr>
      <w:r w:rsidRPr="00CC32BE">
        <w:rPr>
          <w:rFonts w:ascii="Times New Roman" w:hAnsi="Times New Roman" w:cs="Times New Roman"/>
          <w:b/>
          <w:sz w:val="24"/>
          <w:szCs w:val="24"/>
        </w:rPr>
        <w:lastRenderedPageBreak/>
        <w:t xml:space="preserve">ACCESE </w:t>
      </w:r>
      <w:proofErr w:type="gramStart"/>
      <w:r w:rsidRPr="00CC32BE">
        <w:rPr>
          <w:rFonts w:ascii="Times New Roman" w:hAnsi="Times New Roman" w:cs="Times New Roman"/>
          <w:b/>
          <w:sz w:val="24"/>
          <w:szCs w:val="24"/>
        </w:rPr>
        <w:t>auto :</w:t>
      </w:r>
      <w:proofErr w:type="gramEnd"/>
      <w:r w:rsidRPr="00CC32BE">
        <w:rPr>
          <w:rFonts w:ascii="Times New Roman" w:hAnsi="Times New Roman" w:cs="Times New Roman"/>
          <w:b/>
          <w:sz w:val="24"/>
          <w:szCs w:val="24"/>
        </w:rPr>
        <w:t xml:space="preserve"> </w:t>
      </w:r>
      <w:r w:rsidR="00765197">
        <w:rPr>
          <w:rFonts w:ascii="Times New Roman" w:hAnsi="Times New Roman" w:cs="Times New Roman"/>
          <w:b/>
          <w:sz w:val="24"/>
          <w:szCs w:val="24"/>
        </w:rPr>
        <w:t>500</w:t>
      </w:r>
      <w:r w:rsidRPr="00CC32BE">
        <w:rPr>
          <w:rFonts w:ascii="Times New Roman" w:hAnsi="Times New Roman" w:cs="Times New Roman"/>
          <w:b/>
          <w:sz w:val="24"/>
          <w:szCs w:val="24"/>
        </w:rPr>
        <w:t xml:space="preserve"> </w:t>
      </w:r>
      <w:proofErr w:type="spellStart"/>
      <w:r w:rsidRPr="00CC32BE">
        <w:rPr>
          <w:rFonts w:ascii="Times New Roman" w:hAnsi="Times New Roman" w:cs="Times New Roman"/>
          <w:b/>
          <w:sz w:val="24"/>
          <w:szCs w:val="24"/>
        </w:rPr>
        <w:t>mp</w:t>
      </w:r>
      <w:proofErr w:type="spellEnd"/>
      <w:r w:rsidRPr="00CC32BE">
        <w:rPr>
          <w:rFonts w:ascii="Times New Roman" w:hAnsi="Times New Roman" w:cs="Times New Roman"/>
          <w:b/>
          <w:sz w:val="24"/>
          <w:szCs w:val="24"/>
        </w:rPr>
        <w:t xml:space="preserve"> </w:t>
      </w:r>
    </w:p>
    <w:p w14:paraId="30B8DE0F"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Decopertat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îndepărtat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moloz</w:t>
      </w:r>
      <w:proofErr w:type="spellEnd"/>
    </w:p>
    <w:p w14:paraId="3F2BB83F"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Transport </w:t>
      </w:r>
      <w:proofErr w:type="spellStart"/>
      <w:r w:rsidRPr="00CC32BE">
        <w:rPr>
          <w:rFonts w:ascii="Times New Roman" w:hAnsi="Times New Roman" w:cs="Times New Roman"/>
          <w:sz w:val="24"/>
          <w:szCs w:val="24"/>
        </w:rPr>
        <w:t>moloz</w:t>
      </w:r>
      <w:proofErr w:type="spellEnd"/>
    </w:p>
    <w:p w14:paraId="0B4817B7"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Balastat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compactat</w:t>
      </w:r>
      <w:proofErr w:type="spellEnd"/>
      <w:r w:rsidRPr="00CC32BE">
        <w:rPr>
          <w:rFonts w:ascii="Times New Roman" w:hAnsi="Times New Roman" w:cs="Times New Roman"/>
          <w:sz w:val="24"/>
          <w:szCs w:val="24"/>
        </w:rPr>
        <w:t xml:space="preserve"> </w:t>
      </w:r>
    </w:p>
    <w:p w14:paraId="67C27E40"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Armătură</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plasa</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sudata</w:t>
      </w:r>
      <w:proofErr w:type="spellEnd"/>
      <w:r w:rsidRPr="00CC32BE">
        <w:rPr>
          <w:rFonts w:ascii="Times New Roman" w:hAnsi="Times New Roman" w:cs="Times New Roman"/>
          <w:sz w:val="24"/>
          <w:szCs w:val="24"/>
        </w:rPr>
        <w:t xml:space="preserve"> 4*200*200</w:t>
      </w:r>
    </w:p>
    <w:p w14:paraId="2B7254FD"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Cofrat</w:t>
      </w:r>
      <w:proofErr w:type="spellEnd"/>
      <w:r w:rsidRPr="00CC32BE">
        <w:rPr>
          <w:rFonts w:ascii="Times New Roman" w:hAnsi="Times New Roman" w:cs="Times New Roman"/>
          <w:sz w:val="24"/>
          <w:szCs w:val="24"/>
        </w:rPr>
        <w:t xml:space="preserve"> </w:t>
      </w:r>
    </w:p>
    <w:p w14:paraId="5C332B6D" w14:textId="77777777"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Beton</w:t>
      </w:r>
      <w:proofErr w:type="spellEnd"/>
      <w:r w:rsidRPr="00CC32BE">
        <w:rPr>
          <w:rFonts w:ascii="Times New Roman" w:hAnsi="Times New Roman" w:cs="Times New Roman"/>
          <w:sz w:val="24"/>
          <w:szCs w:val="24"/>
        </w:rPr>
        <w:t xml:space="preserve">  B</w:t>
      </w:r>
      <w:proofErr w:type="gramEnd"/>
      <w:r w:rsidRPr="00CC32BE">
        <w:rPr>
          <w:rFonts w:ascii="Times New Roman" w:hAnsi="Times New Roman" w:cs="Times New Roman"/>
          <w:sz w:val="24"/>
          <w:szCs w:val="24"/>
        </w:rPr>
        <w:t xml:space="preserve">350- 20cm </w:t>
      </w:r>
    </w:p>
    <w:p w14:paraId="08B4741D" w14:textId="258D4837" w:rsidR="002079D9" w:rsidRPr="00765197" w:rsidRDefault="002079D9" w:rsidP="00765197">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Acostament</w:t>
      </w:r>
      <w:proofErr w:type="spellEnd"/>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balast</w:t>
      </w:r>
      <w:proofErr w:type="spellEnd"/>
      <w:r w:rsidRPr="00CC32BE">
        <w:rPr>
          <w:rFonts w:ascii="Times New Roman" w:hAnsi="Times New Roman" w:cs="Times New Roman"/>
          <w:sz w:val="24"/>
          <w:szCs w:val="24"/>
        </w:rPr>
        <w:t xml:space="preserve">  20</w:t>
      </w:r>
      <w:proofErr w:type="gramEnd"/>
      <w:r w:rsidRPr="00CC32BE">
        <w:rPr>
          <w:rFonts w:ascii="Times New Roman" w:hAnsi="Times New Roman" w:cs="Times New Roman"/>
          <w:sz w:val="24"/>
          <w:szCs w:val="24"/>
        </w:rPr>
        <w:t>c</w:t>
      </w:r>
      <w:r w:rsidR="00765197">
        <w:rPr>
          <w:rFonts w:ascii="Times New Roman" w:hAnsi="Times New Roman" w:cs="Times New Roman"/>
          <w:sz w:val="24"/>
          <w:szCs w:val="24"/>
        </w:rPr>
        <w:t>m</w:t>
      </w:r>
    </w:p>
    <w:p w14:paraId="0DD72C7E" w14:textId="77777777" w:rsidR="002079D9" w:rsidRDefault="00F8244C" w:rsidP="00F8244C">
      <w:pPr>
        <w:spacing w:before="100" w:beforeAutospacing="1" w:after="100" w:afterAutospacing="1" w:line="240" w:lineRule="auto"/>
        <w:jc w:val="center"/>
        <w:rPr>
          <w:rFonts w:ascii="Times New Roman" w:eastAsia="Times New Roman" w:hAnsi="Times New Roman" w:cs="Times New Roman"/>
          <w:color w:val="171717"/>
          <w:sz w:val="24"/>
          <w:szCs w:val="24"/>
        </w:rPr>
      </w:pPr>
      <w:proofErr w:type="spellStart"/>
      <w:r>
        <w:rPr>
          <w:rFonts w:ascii="Times New Roman" w:eastAsia="Times New Roman" w:hAnsi="Times New Roman" w:cs="Times New Roman"/>
          <w:color w:val="171717"/>
          <w:sz w:val="24"/>
          <w:szCs w:val="24"/>
        </w:rPr>
        <w:t>Intocmit</w:t>
      </w:r>
      <w:proofErr w:type="spellEnd"/>
      <w:r>
        <w:rPr>
          <w:rFonts w:ascii="Times New Roman" w:eastAsia="Times New Roman" w:hAnsi="Times New Roman" w:cs="Times New Roman"/>
          <w:color w:val="171717"/>
          <w:sz w:val="24"/>
          <w:szCs w:val="24"/>
        </w:rPr>
        <w:t>,</w:t>
      </w:r>
    </w:p>
    <w:p w14:paraId="12D29AD8" w14:textId="77777777" w:rsidR="00F8244C" w:rsidRPr="00B2548B" w:rsidRDefault="00F8244C" w:rsidP="00F8244C">
      <w:pPr>
        <w:spacing w:before="100" w:beforeAutospacing="1" w:after="100" w:afterAutospacing="1" w:line="240" w:lineRule="auto"/>
        <w:jc w:val="center"/>
        <w:rPr>
          <w:rFonts w:ascii="Times New Roman" w:eastAsia="Times New Roman" w:hAnsi="Times New Roman" w:cs="Times New Roman"/>
          <w:color w:val="171717"/>
          <w:sz w:val="24"/>
          <w:szCs w:val="24"/>
        </w:rPr>
      </w:pPr>
      <w:proofErr w:type="spellStart"/>
      <w:r>
        <w:rPr>
          <w:rFonts w:ascii="Times New Roman" w:eastAsia="Times New Roman" w:hAnsi="Times New Roman" w:cs="Times New Roman"/>
          <w:color w:val="171717"/>
          <w:sz w:val="24"/>
          <w:szCs w:val="24"/>
        </w:rPr>
        <w:t>Moisa</w:t>
      </w:r>
      <w:proofErr w:type="spellEnd"/>
      <w:r>
        <w:rPr>
          <w:rFonts w:ascii="Times New Roman" w:eastAsia="Times New Roman" w:hAnsi="Times New Roman" w:cs="Times New Roman"/>
          <w:color w:val="171717"/>
          <w:sz w:val="24"/>
          <w:szCs w:val="24"/>
        </w:rPr>
        <w:t xml:space="preserve"> Daniel Cornel</w:t>
      </w:r>
    </w:p>
    <w:sectPr w:rsidR="00F8244C" w:rsidRPr="00B2548B" w:rsidSect="00022971">
      <w:pgSz w:w="12240" w:h="15840" w:code="1"/>
      <w:pgMar w:top="964" w:right="964" w:bottom="1134" w:left="102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E175D"/>
    <w:multiLevelType w:val="hybridMultilevel"/>
    <w:tmpl w:val="DFEE3898"/>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8B"/>
    <w:rsid w:val="00022971"/>
    <w:rsid w:val="001312BA"/>
    <w:rsid w:val="00187995"/>
    <w:rsid w:val="001F6216"/>
    <w:rsid w:val="002079D9"/>
    <w:rsid w:val="002C2EA3"/>
    <w:rsid w:val="00362C8C"/>
    <w:rsid w:val="00362CA0"/>
    <w:rsid w:val="003A7A6B"/>
    <w:rsid w:val="003D1BFA"/>
    <w:rsid w:val="00547AF6"/>
    <w:rsid w:val="005531FF"/>
    <w:rsid w:val="00553BBB"/>
    <w:rsid w:val="006123C1"/>
    <w:rsid w:val="00765197"/>
    <w:rsid w:val="00771DE5"/>
    <w:rsid w:val="00776479"/>
    <w:rsid w:val="008C4E22"/>
    <w:rsid w:val="00B2548B"/>
    <w:rsid w:val="00C108BB"/>
    <w:rsid w:val="00C26D03"/>
    <w:rsid w:val="00CB7181"/>
    <w:rsid w:val="00CC32BE"/>
    <w:rsid w:val="00D1622C"/>
    <w:rsid w:val="00D21926"/>
    <w:rsid w:val="00D42F6A"/>
    <w:rsid w:val="00D64688"/>
    <w:rsid w:val="00E24EA3"/>
    <w:rsid w:val="00E335E0"/>
    <w:rsid w:val="00F8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A21"/>
  <w15:chartTrackingRefBased/>
  <w15:docId w15:val="{998131B4-0916-4DCE-97EE-0C67B00A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locked/>
    <w:rsid w:val="00C26D03"/>
    <w:rPr>
      <w:sz w:val="28"/>
    </w:rPr>
  </w:style>
  <w:style w:type="paragraph" w:styleId="Title">
    <w:name w:val="Title"/>
    <w:basedOn w:val="Normal"/>
    <w:link w:val="TitleChar"/>
    <w:qFormat/>
    <w:rsid w:val="00C26D03"/>
    <w:pPr>
      <w:spacing w:after="0" w:line="240" w:lineRule="auto"/>
      <w:jc w:val="center"/>
    </w:pPr>
    <w:rPr>
      <w:sz w:val="28"/>
    </w:rPr>
  </w:style>
  <w:style w:type="character" w:customStyle="1" w:styleId="TitleChar1">
    <w:name w:val="Title Char1"/>
    <w:basedOn w:val="DefaultParagraphFont"/>
    <w:uiPriority w:val="10"/>
    <w:rsid w:val="00C26D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96027">
      <w:bodyDiv w:val="1"/>
      <w:marLeft w:val="0"/>
      <w:marRight w:val="0"/>
      <w:marTop w:val="0"/>
      <w:marBottom w:val="0"/>
      <w:divBdr>
        <w:top w:val="none" w:sz="0" w:space="0" w:color="auto"/>
        <w:left w:val="none" w:sz="0" w:space="0" w:color="auto"/>
        <w:bottom w:val="none" w:sz="0" w:space="0" w:color="auto"/>
        <w:right w:val="none" w:sz="0" w:space="0" w:color="auto"/>
      </w:divBdr>
      <w:divsChild>
        <w:div w:id="1415975859">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26</cp:revision>
  <dcterms:created xsi:type="dcterms:W3CDTF">2018-09-24T06:47:00Z</dcterms:created>
  <dcterms:modified xsi:type="dcterms:W3CDTF">2019-07-25T10:22:00Z</dcterms:modified>
</cp:coreProperties>
</file>