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BE" w:rsidRDefault="003276B4">
      <w:pPr>
        <w:spacing w:after="0" w:line="259" w:lineRule="auto"/>
        <w:ind w:left="360" w:firstLine="0"/>
        <w:jc w:val="left"/>
      </w:pPr>
      <w:r>
        <w:rPr>
          <w:b/>
          <w:sz w:val="48"/>
        </w:rPr>
        <w:t xml:space="preserve">                  CAIET DE SARCINI</w:t>
      </w:r>
      <w:r>
        <w:t xml:space="preserve">                                             </w:t>
      </w:r>
      <w:r>
        <w:rPr>
          <w:b/>
          <w:sz w:val="48"/>
        </w:rPr>
        <w:t xml:space="preserve"> </w:t>
      </w:r>
    </w:p>
    <w:p w:rsidR="00D85CBE" w:rsidRDefault="003276B4">
      <w:pPr>
        <w:spacing w:after="0" w:line="259" w:lineRule="auto"/>
        <w:ind w:left="360" w:firstLine="0"/>
        <w:jc w:val="left"/>
      </w:pPr>
      <w:r>
        <w:rPr>
          <w:sz w:val="20"/>
        </w:rPr>
        <w:t xml:space="preserve"> </w:t>
      </w:r>
    </w:p>
    <w:p w:rsidR="00D85CBE" w:rsidRDefault="003276B4">
      <w:pPr>
        <w:spacing w:after="286" w:line="259" w:lineRule="auto"/>
        <w:ind w:left="360" w:firstLine="0"/>
        <w:jc w:val="left"/>
      </w:pPr>
      <w:r>
        <w:rPr>
          <w:sz w:val="20"/>
        </w:rPr>
        <w:t xml:space="preserve"> </w:t>
      </w:r>
    </w:p>
    <w:p w:rsidR="00D85CBE" w:rsidRDefault="003276B4">
      <w:pPr>
        <w:spacing w:after="256" w:line="259" w:lineRule="auto"/>
        <w:ind w:left="360" w:firstLine="0"/>
        <w:jc w:val="left"/>
      </w:pPr>
      <w:r>
        <w:t xml:space="preserve"> </w:t>
      </w:r>
    </w:p>
    <w:p w:rsidR="00D85CBE" w:rsidRDefault="003276B4">
      <w:pPr>
        <w:ind w:left="355" w:right="4"/>
      </w:pPr>
      <w:r>
        <w:t xml:space="preserve">Prezentul caiet de sarcini cuprinde instructiunile tehnice pentru montarea subterana a conductelor din PVC cu mufa, pentru canalizare </w:t>
      </w:r>
    </w:p>
    <w:p w:rsidR="00D85CBE" w:rsidRDefault="003276B4">
      <w:pPr>
        <w:pStyle w:val="Heading1"/>
        <w:spacing w:after="257"/>
        <w:ind w:left="355"/>
      </w:pPr>
      <w:r>
        <w:rPr>
          <w:b w:val="0"/>
          <w:i w:val="0"/>
          <w:sz w:val="24"/>
        </w:rPr>
        <w:t>NOTE IMPORTANTE</w:t>
      </w:r>
      <w:r>
        <w:rPr>
          <w:b w:val="0"/>
          <w:i w:val="0"/>
          <w:sz w:val="24"/>
          <w:u w:val="none"/>
        </w:rPr>
        <w:t xml:space="preserve"> </w:t>
      </w:r>
    </w:p>
    <w:p w:rsidR="00D85CBE" w:rsidRDefault="003276B4">
      <w:pPr>
        <w:spacing w:after="30"/>
        <w:ind w:left="1440" w:right="4" w:hanging="360"/>
      </w:pPr>
      <w:r>
        <w:t>a)</w:t>
      </w:r>
      <w:r>
        <w:rPr>
          <w:sz w:val="14"/>
        </w:rPr>
        <w:t xml:space="preserve">     </w:t>
      </w:r>
      <w:r>
        <w:t xml:space="preserve">Prezentul caiet de sarcini se va citi împreuna cu instructiunile date de </w:t>
      </w:r>
      <w:proofErr w:type="gramStart"/>
      <w:r>
        <w:t>furnizorul  conductelor</w:t>
      </w:r>
      <w:proofErr w:type="gramEnd"/>
      <w:r>
        <w:t xml:space="preserve"> pentru : </w:t>
      </w:r>
    </w:p>
    <w:p w:rsidR="00D85CBE" w:rsidRDefault="003276B4">
      <w:pPr>
        <w:numPr>
          <w:ilvl w:val="0"/>
          <w:numId w:val="1"/>
        </w:numPr>
        <w:spacing w:after="35"/>
        <w:ind w:left="1478" w:right="4" w:hanging="398"/>
      </w:pPr>
      <w:r>
        <w:t xml:space="preserve">Transportul conductelor si pieselor de legatura din PVC </w:t>
      </w:r>
    </w:p>
    <w:p w:rsidR="00D85CBE" w:rsidRDefault="003276B4">
      <w:pPr>
        <w:numPr>
          <w:ilvl w:val="0"/>
          <w:numId w:val="1"/>
        </w:numPr>
        <w:spacing w:after="31"/>
        <w:ind w:left="1478" w:right="4" w:hanging="398"/>
      </w:pPr>
      <w:r>
        <w:t xml:space="preserve">Stocarea si manipularea lor, la locul de punere în opera </w:t>
      </w:r>
    </w:p>
    <w:p w:rsidR="00D85CBE" w:rsidRDefault="003276B4">
      <w:pPr>
        <w:numPr>
          <w:ilvl w:val="0"/>
          <w:numId w:val="1"/>
        </w:numPr>
        <w:spacing w:after="35"/>
        <w:ind w:left="1478" w:right="4" w:hanging="398"/>
      </w:pPr>
      <w:r>
        <w:t>Pregatirea conductelor, pieselor de legatura si garniturilor de cauciuc pentru montare -</w:t>
      </w:r>
      <w:r>
        <w:rPr>
          <w:sz w:val="14"/>
        </w:rPr>
        <w:t xml:space="preserve">         </w:t>
      </w:r>
      <w:r>
        <w:t>Lansarea în sant si montarea propriu-zisa a conductelor</w:t>
      </w:r>
      <w:proofErr w:type="gramStart"/>
      <w:r>
        <w:t>,  etc</w:t>
      </w:r>
      <w:proofErr w:type="gramEnd"/>
      <w:r>
        <w:t xml:space="preserve">. </w:t>
      </w:r>
    </w:p>
    <w:p w:rsidR="00D85CBE" w:rsidRDefault="003276B4">
      <w:pPr>
        <w:numPr>
          <w:ilvl w:val="0"/>
          <w:numId w:val="1"/>
        </w:numPr>
        <w:spacing w:after="35"/>
        <w:ind w:left="1478" w:right="4" w:hanging="398"/>
      </w:pPr>
      <w:r>
        <w:t xml:space="preserve">Proba de etanseitate </w:t>
      </w:r>
    </w:p>
    <w:p w:rsidR="00D85CBE" w:rsidRDefault="003276B4">
      <w:pPr>
        <w:numPr>
          <w:ilvl w:val="0"/>
          <w:numId w:val="1"/>
        </w:numPr>
        <w:spacing w:after="26"/>
        <w:ind w:left="1478" w:right="4" w:hanging="398"/>
      </w:pPr>
      <w:r>
        <w:t>Instructiuni pentru conditii speciale (de calitate a terenului de fundatie, de pante accentuate</w:t>
      </w:r>
      <w:proofErr w:type="gramStart"/>
      <w:r>
        <w:t>,  etc</w:t>
      </w:r>
      <w:proofErr w:type="gramEnd"/>
      <w:r>
        <w:t xml:space="preserve">.) </w:t>
      </w:r>
    </w:p>
    <w:p w:rsidR="00D85CBE" w:rsidRDefault="003276B4">
      <w:pPr>
        <w:spacing w:after="314"/>
        <w:ind w:left="1440" w:right="4" w:hanging="360"/>
      </w:pPr>
      <w:r>
        <w:t>b)</w:t>
      </w:r>
      <w:r>
        <w:rPr>
          <w:sz w:val="14"/>
        </w:rPr>
        <w:t xml:space="preserve">      </w:t>
      </w:r>
      <w:r>
        <w:t xml:space="preserve">Se recomanda specializarea personalului care </w:t>
      </w:r>
      <w:proofErr w:type="gramStart"/>
      <w:r>
        <w:t>va</w:t>
      </w:r>
      <w:proofErr w:type="gramEnd"/>
      <w:r>
        <w:t xml:space="preserve"> lucra la montarea acestui tip de conducte, fie la furnizorul de materiale, fie sub asistenta directa a unor specialisti de la firma furnizoare. </w:t>
      </w:r>
    </w:p>
    <w:p w:rsidR="00D85CBE" w:rsidRDefault="003276B4">
      <w:pPr>
        <w:pStyle w:val="Heading1"/>
        <w:ind w:left="355"/>
      </w:pPr>
      <w:r>
        <w:t xml:space="preserve">CAP. </w:t>
      </w:r>
      <w:proofErr w:type="gramStart"/>
      <w:r>
        <w:t>1  GENERALITĂŢI</w:t>
      </w:r>
      <w:proofErr w:type="gramEnd"/>
      <w:r>
        <w:rPr>
          <w:u w:val="none"/>
        </w:rPr>
        <w:t xml:space="preserve"> </w:t>
      </w:r>
    </w:p>
    <w:p w:rsidR="00D85CBE" w:rsidRDefault="003276B4">
      <w:pPr>
        <w:ind w:left="355" w:right="4"/>
      </w:pPr>
      <w:r>
        <w:t xml:space="preserve">La fabricarea produselor PVC se prepara </w:t>
      </w:r>
      <w:proofErr w:type="gramStart"/>
      <w:r>
        <w:t>un</w:t>
      </w:r>
      <w:proofErr w:type="gramEnd"/>
      <w:r>
        <w:t xml:space="preserve"> amestec corespunzator, care pe lînga pulberea PVC, contine diferiti aditivi si materiale auxiliare necesare unei prelucrari optime (fiind cunoscut faptul ca, felul si cantitatea aditivilor influenteaza proprietatile produsului). </w:t>
      </w:r>
    </w:p>
    <w:p w:rsidR="00D85CBE" w:rsidRDefault="003276B4">
      <w:pPr>
        <w:ind w:left="355" w:right="4"/>
      </w:pPr>
      <w:r>
        <w:t xml:space="preserve">Din amestecul PVC descris se produc prin extrudare tevi, iar prin turnare sub presiune toata </w:t>
      </w:r>
      <w:proofErr w:type="gramStart"/>
      <w:r>
        <w:t>gama</w:t>
      </w:r>
      <w:proofErr w:type="gramEnd"/>
      <w:r>
        <w:t xml:space="preserve"> de fitinguri. </w:t>
      </w:r>
    </w:p>
    <w:p w:rsidR="00D85CBE" w:rsidRDefault="00D85CBE">
      <w:pPr>
        <w:spacing w:after="261" w:line="259" w:lineRule="auto"/>
        <w:ind w:left="360" w:firstLine="0"/>
        <w:jc w:val="left"/>
      </w:pPr>
    </w:p>
    <w:p w:rsidR="00D85CBE" w:rsidRDefault="003276B4">
      <w:pPr>
        <w:spacing w:after="260" w:line="249" w:lineRule="auto"/>
        <w:ind w:left="355"/>
        <w:jc w:val="left"/>
      </w:pPr>
      <w:r>
        <w:rPr>
          <w:b/>
          <w:i/>
          <w:u w:val="single" w:color="000000"/>
        </w:rPr>
        <w:t>1.2</w:t>
      </w:r>
      <w:proofErr w:type="gramStart"/>
      <w:r>
        <w:rPr>
          <w:b/>
          <w:i/>
          <w:u w:val="single" w:color="000000"/>
        </w:rPr>
        <w:t>.  CARACTERISTICILE</w:t>
      </w:r>
      <w:proofErr w:type="gramEnd"/>
      <w:r>
        <w:rPr>
          <w:b/>
          <w:i/>
          <w:u w:val="single" w:color="000000"/>
        </w:rPr>
        <w:t xml:space="preserve">  CONDUCTELOR ŞI PIESELOR DE LEGĂTURĂ PENTRU</w:t>
      </w:r>
      <w:r>
        <w:rPr>
          <w:b/>
          <w:i/>
        </w:rPr>
        <w:t xml:space="preserve"> </w:t>
      </w:r>
      <w:r>
        <w:rPr>
          <w:b/>
          <w:i/>
          <w:u w:val="single" w:color="000000"/>
        </w:rPr>
        <w:t>CANALIZAREA DIN PVC</w:t>
      </w:r>
      <w:r>
        <w:rPr>
          <w:b/>
          <w:i/>
        </w:rPr>
        <w:t xml:space="preserve"> </w:t>
      </w:r>
    </w:p>
    <w:p w:rsidR="00D85CBE" w:rsidRDefault="003276B4">
      <w:pPr>
        <w:spacing w:after="260" w:line="251" w:lineRule="auto"/>
        <w:ind w:left="355"/>
      </w:pPr>
      <w:r>
        <w:rPr>
          <w:b/>
        </w:rPr>
        <w:t>Durata de viata.</w:t>
      </w:r>
      <w:r>
        <w:t xml:space="preserve"> </w:t>
      </w:r>
    </w:p>
    <w:p w:rsidR="00D85CBE" w:rsidRDefault="003276B4">
      <w:pPr>
        <w:ind w:left="355" w:right="4"/>
      </w:pPr>
      <w:r>
        <w:t xml:space="preserve">În cazul unei utilizari optime durata de viata </w:t>
      </w:r>
      <w:proofErr w:type="gramStart"/>
      <w:r>
        <w:t>este</w:t>
      </w:r>
      <w:proofErr w:type="gramEnd"/>
      <w:r>
        <w:t xml:space="preserve"> de 50 de ani. </w:t>
      </w:r>
    </w:p>
    <w:p w:rsidR="00D85CBE" w:rsidRDefault="003276B4">
      <w:pPr>
        <w:spacing w:after="260" w:line="251" w:lineRule="auto"/>
        <w:ind w:left="355"/>
      </w:pPr>
      <w:r>
        <w:rPr>
          <w:b/>
        </w:rPr>
        <w:t>Greutate mica.</w:t>
      </w:r>
      <w:r>
        <w:t xml:space="preserve"> </w:t>
      </w:r>
    </w:p>
    <w:p w:rsidR="00D85CBE" w:rsidRDefault="003276B4">
      <w:pPr>
        <w:ind w:left="355" w:right="4"/>
      </w:pPr>
      <w:r>
        <w:t xml:space="preserve">Fiind de 20 de ori mai usor decât betonul, se poate transporta si </w:t>
      </w:r>
      <w:proofErr w:type="gramStart"/>
      <w:r>
        <w:t>manevra  mai</w:t>
      </w:r>
      <w:proofErr w:type="gramEnd"/>
      <w:r>
        <w:t xml:space="preserve"> usor. </w:t>
      </w:r>
    </w:p>
    <w:p w:rsidR="00D85CBE" w:rsidRDefault="003276B4">
      <w:pPr>
        <w:spacing w:after="260" w:line="251" w:lineRule="auto"/>
        <w:ind w:left="355"/>
      </w:pPr>
      <w:r>
        <w:rPr>
          <w:b/>
        </w:rPr>
        <w:t>Montare rapida.</w:t>
      </w:r>
      <w:r>
        <w:t xml:space="preserve"> </w:t>
      </w:r>
    </w:p>
    <w:p w:rsidR="00D85CBE" w:rsidRDefault="003276B4">
      <w:pPr>
        <w:ind w:left="355" w:right="4"/>
      </w:pPr>
      <w:r>
        <w:lastRenderedPageBreak/>
        <w:t xml:space="preserve">Datorita greutatii mici si simplitatii îmbinarii, se pot </w:t>
      </w:r>
      <w:proofErr w:type="gramStart"/>
      <w:r>
        <w:t>executa  în</w:t>
      </w:r>
      <w:proofErr w:type="gramEnd"/>
      <w:r>
        <w:t xml:space="preserve"> timp scurt, retele de canalizare fara sa fie necesara o calificare superioara. </w:t>
      </w:r>
    </w:p>
    <w:p w:rsidR="00D85CBE" w:rsidRDefault="003276B4">
      <w:pPr>
        <w:spacing w:after="260" w:line="251" w:lineRule="auto"/>
        <w:ind w:left="355"/>
      </w:pPr>
      <w:r>
        <w:rPr>
          <w:b/>
        </w:rPr>
        <w:t xml:space="preserve">Lungimi </w:t>
      </w:r>
      <w:proofErr w:type="gramStart"/>
      <w:r>
        <w:rPr>
          <w:b/>
        </w:rPr>
        <w:t>mari</w:t>
      </w:r>
      <w:proofErr w:type="gramEnd"/>
      <w:r>
        <w:rPr>
          <w:b/>
        </w:rPr>
        <w:t xml:space="preserve"> de montare.</w:t>
      </w:r>
      <w:r>
        <w:t xml:space="preserve"> </w:t>
      </w:r>
    </w:p>
    <w:p w:rsidR="00D85CBE" w:rsidRDefault="003276B4">
      <w:pPr>
        <w:ind w:left="355" w:right="4"/>
      </w:pPr>
      <w:r>
        <w:t xml:space="preserve">Datorita greutatii mici se pot monta conducte si de 5-6m lungime. </w:t>
      </w:r>
    </w:p>
    <w:p w:rsidR="00D85CBE" w:rsidRDefault="003276B4">
      <w:pPr>
        <w:ind w:left="355" w:right="4"/>
      </w:pPr>
      <w:r>
        <w:rPr>
          <w:b/>
        </w:rPr>
        <w:t xml:space="preserve">Reteaua de conducte realizate din tuburi PVC </w:t>
      </w:r>
      <w:proofErr w:type="gramStart"/>
      <w:r>
        <w:rPr>
          <w:b/>
        </w:rPr>
        <w:t>este</w:t>
      </w:r>
      <w:proofErr w:type="gramEnd"/>
      <w:r>
        <w:rPr>
          <w:b/>
        </w:rPr>
        <w:t xml:space="preserve"> perfect etansa la apa si la patrunderea radacinilor. </w:t>
      </w:r>
      <w:r>
        <w:t xml:space="preserve">Radacinile nu pot patrunde prin conducte sau prin îmbinari, neavînd loc nici infiltratii si nici exfiltratii. </w:t>
      </w:r>
    </w:p>
    <w:p w:rsidR="00D85CBE" w:rsidRDefault="003276B4">
      <w:pPr>
        <w:spacing w:after="0" w:line="259" w:lineRule="auto"/>
        <w:ind w:left="360" w:firstLine="0"/>
        <w:jc w:val="left"/>
      </w:pPr>
      <w:r>
        <w:t xml:space="preserve"> </w:t>
      </w:r>
    </w:p>
    <w:p w:rsidR="00D85CBE" w:rsidRDefault="003276B4">
      <w:pPr>
        <w:spacing w:after="260" w:line="251" w:lineRule="auto"/>
        <w:ind w:left="355"/>
      </w:pPr>
      <w:r>
        <w:rPr>
          <w:b/>
        </w:rPr>
        <w:t>Proprietati de rezistenta.</w:t>
      </w:r>
      <w:r>
        <w:t xml:space="preserve"> </w:t>
      </w:r>
    </w:p>
    <w:p w:rsidR="00D85CBE" w:rsidRDefault="003276B4">
      <w:pPr>
        <w:ind w:left="355" w:right="4"/>
      </w:pPr>
      <w:r>
        <w:t xml:space="preserve">Au rezistenta buna la transport, depozitare, montare si exploatare. </w:t>
      </w:r>
    </w:p>
    <w:p w:rsidR="00D85CBE" w:rsidRDefault="003276B4">
      <w:pPr>
        <w:spacing w:after="260" w:line="251" w:lineRule="auto"/>
        <w:ind w:left="355"/>
      </w:pPr>
      <w:r>
        <w:rPr>
          <w:b/>
        </w:rPr>
        <w:t>Rezistenta la coroziune.</w:t>
      </w:r>
      <w:r>
        <w:t xml:space="preserve"> </w:t>
      </w:r>
    </w:p>
    <w:p w:rsidR="00D85CBE" w:rsidRDefault="003276B4">
      <w:pPr>
        <w:ind w:left="355" w:right="4"/>
      </w:pPr>
      <w:r>
        <w:t xml:space="preserve">Conductele de canalizare împreuna cu garniturile de etansare rezista bine la actiunea substantelor aflate în apele uzate, menajere si freatice. </w:t>
      </w:r>
    </w:p>
    <w:p w:rsidR="00D85CBE" w:rsidRDefault="003276B4">
      <w:pPr>
        <w:spacing w:after="260" w:line="251" w:lineRule="auto"/>
        <w:ind w:left="355"/>
      </w:pPr>
      <w:r>
        <w:rPr>
          <w:b/>
        </w:rPr>
        <w:t>Rezistenta la uzura.</w:t>
      </w:r>
      <w:r>
        <w:t xml:space="preserve"> </w:t>
      </w:r>
    </w:p>
    <w:p w:rsidR="00D85CBE" w:rsidRDefault="003276B4">
      <w:pPr>
        <w:ind w:left="355" w:right="4"/>
      </w:pPr>
      <w:r>
        <w:t xml:space="preserve">Substantele solide în apele reziduale produc o uzura mai mica asupra conductelor PVC decît asupra conductelor de beton si azbociment. </w:t>
      </w:r>
    </w:p>
    <w:p w:rsidR="00D85CBE" w:rsidRDefault="003276B4">
      <w:pPr>
        <w:spacing w:after="260" w:line="251" w:lineRule="auto"/>
        <w:ind w:left="355"/>
      </w:pPr>
      <w:r>
        <w:rPr>
          <w:b/>
        </w:rPr>
        <w:t>Perete interior neted.</w:t>
      </w:r>
      <w:r>
        <w:t xml:space="preserve"> </w:t>
      </w:r>
    </w:p>
    <w:p w:rsidR="00D85CBE" w:rsidRDefault="003276B4">
      <w:pPr>
        <w:spacing w:after="353"/>
        <w:ind w:left="355" w:right="4"/>
      </w:pPr>
      <w:r>
        <w:t xml:space="preserve">Datorita peretelui interior neted, pierderea prin frecare este mica, capacitatea de transport este mai mare si nu au loc </w:t>
      </w:r>
      <w:proofErr w:type="gramStart"/>
      <w:r>
        <w:t>depuneri  pe</w:t>
      </w:r>
      <w:proofErr w:type="gramEnd"/>
      <w:r>
        <w:t xml:space="preserve"> peretele conductei. </w:t>
      </w:r>
    </w:p>
    <w:p w:rsidR="00D85CBE" w:rsidRDefault="003276B4">
      <w:pPr>
        <w:pStyle w:val="Heading1"/>
        <w:ind w:left="355"/>
      </w:pPr>
      <w:r>
        <w:t xml:space="preserve">CAP. </w:t>
      </w:r>
      <w:r>
        <w:tab/>
        <w:t xml:space="preserve">2 </w:t>
      </w:r>
      <w:r>
        <w:tab/>
        <w:t xml:space="preserve"> CONDUCTE </w:t>
      </w:r>
      <w:r>
        <w:tab/>
        <w:t xml:space="preserve">ŞI </w:t>
      </w:r>
      <w:r>
        <w:tab/>
        <w:t xml:space="preserve">PIESE </w:t>
      </w:r>
      <w:r>
        <w:tab/>
        <w:t xml:space="preserve">DE </w:t>
      </w:r>
      <w:r>
        <w:tab/>
        <w:t xml:space="preserve">LEGĂTURĂ, </w:t>
      </w:r>
      <w:r>
        <w:tab/>
        <w:t>PENTRU</w:t>
      </w:r>
      <w:r>
        <w:rPr>
          <w:u w:val="none"/>
        </w:rPr>
        <w:t xml:space="preserve"> </w:t>
      </w:r>
      <w:proofErr w:type="gramStart"/>
      <w:r>
        <w:t>CANALIZARE  DIN</w:t>
      </w:r>
      <w:proofErr w:type="gramEnd"/>
      <w:r>
        <w:t xml:space="preserve"> PVC</w:t>
      </w:r>
      <w:r>
        <w:rPr>
          <w:u w:val="none"/>
        </w:rPr>
        <w:t xml:space="preserve"> </w:t>
      </w:r>
    </w:p>
    <w:p w:rsidR="00D85CBE" w:rsidRDefault="003276B4">
      <w:pPr>
        <w:pStyle w:val="Heading2"/>
        <w:ind w:left="355"/>
      </w:pPr>
      <w:r>
        <w:rPr>
          <w:u w:val="none"/>
        </w:rPr>
        <w:t xml:space="preserve">                 </w:t>
      </w:r>
      <w:r>
        <w:t>MOD DE PREZENTARE ŞI DOMENIU DE UTILIZARE</w:t>
      </w:r>
      <w:r>
        <w:rPr>
          <w:b w:val="0"/>
          <w:u w:val="none"/>
        </w:rPr>
        <w:t xml:space="preserve"> </w:t>
      </w:r>
    </w:p>
    <w:p w:rsidR="00D85CBE" w:rsidRDefault="003276B4">
      <w:pPr>
        <w:ind w:left="355" w:right="4"/>
      </w:pPr>
      <w:r>
        <w:t xml:space="preserve">            Conductele din PVC pentru canalizare sunt executate din PVC rigid si au rolul de a colecta si evacua apele uzate menajere si meteorice. </w:t>
      </w:r>
    </w:p>
    <w:p w:rsidR="00D85CBE" w:rsidRDefault="003276B4">
      <w:pPr>
        <w:ind w:left="355" w:right="4"/>
      </w:pPr>
      <w:r>
        <w:t xml:space="preserve">Gama de diametre pentru realizarea unei retele exterioare de canalizare (gravitational - presiune de utilizare max. 4 bar): </w:t>
      </w:r>
    </w:p>
    <w:p w:rsidR="00D85CBE" w:rsidRDefault="003276B4">
      <w:pPr>
        <w:ind w:left="355" w:right="4"/>
      </w:pPr>
      <w:r>
        <w:t>Dn 200 mm      - 200 x 4</w:t>
      </w:r>
      <w:proofErr w:type="gramStart"/>
      <w:r>
        <w:t>,5</w:t>
      </w:r>
      <w:proofErr w:type="gramEnd"/>
      <w:r>
        <w:t xml:space="preserve"> mm </w:t>
      </w:r>
    </w:p>
    <w:p w:rsidR="00D85CBE" w:rsidRDefault="003276B4">
      <w:pPr>
        <w:ind w:left="355" w:right="4"/>
      </w:pPr>
      <w:r>
        <w:t>Dn 300 mm      - 315 x 7</w:t>
      </w:r>
      <w:proofErr w:type="gramStart"/>
      <w:r>
        <w:t>,7</w:t>
      </w:r>
      <w:proofErr w:type="gramEnd"/>
      <w:r>
        <w:t xml:space="preserve"> mm </w:t>
      </w:r>
    </w:p>
    <w:p w:rsidR="00D85CBE" w:rsidRDefault="003276B4">
      <w:pPr>
        <w:ind w:left="355" w:right="4"/>
      </w:pPr>
      <w:r>
        <w:t>Dn 400 mm      - 400 x 9</w:t>
      </w:r>
      <w:proofErr w:type="gramStart"/>
      <w:r>
        <w:t>,8</w:t>
      </w:r>
      <w:proofErr w:type="gramEnd"/>
      <w:r>
        <w:t xml:space="preserve"> mm </w:t>
      </w:r>
    </w:p>
    <w:p w:rsidR="00D85CBE" w:rsidRDefault="003276B4">
      <w:pPr>
        <w:ind w:left="355" w:right="4"/>
      </w:pPr>
      <w:r>
        <w:t>Dn 500 mm      - 500 x 12</w:t>
      </w:r>
      <w:proofErr w:type="gramStart"/>
      <w:r>
        <w:t>,2</w:t>
      </w:r>
      <w:proofErr w:type="gramEnd"/>
      <w:r>
        <w:t xml:space="preserve"> mm </w:t>
      </w:r>
    </w:p>
    <w:p w:rsidR="00D85CBE" w:rsidRDefault="003276B4">
      <w:pPr>
        <w:ind w:left="355" w:right="4"/>
      </w:pPr>
      <w:r>
        <w:lastRenderedPageBreak/>
        <w:t xml:space="preserve">Conductele de PVC pentru canalizare se fabrica cu urmatoarele lungimi: 1, 2, 3, 5 si 6 m. Sunt realizate cu </w:t>
      </w:r>
      <w:proofErr w:type="gramStart"/>
      <w:r>
        <w:t>mufa  la</w:t>
      </w:r>
      <w:proofErr w:type="gramEnd"/>
      <w:r>
        <w:t xml:space="preserve"> un capat, iar etansarea lor se executa cu inele de cauciuc (inele de etansare profilate pentru Dn 200 mm si inele de etansare si fixare pentru Dn &gt; 200 mm). </w:t>
      </w:r>
    </w:p>
    <w:p w:rsidR="00D85CBE" w:rsidRDefault="003276B4">
      <w:pPr>
        <w:ind w:left="355" w:right="4"/>
      </w:pPr>
      <w:r>
        <w:t xml:space="preserve">Conductele de canalizare din PVC împreuna cu garniturile de etansare au o rezistenta buna la actiunea substantelor aflate în apele meteorice si menajere si la actiunea coroziva a solului. </w:t>
      </w:r>
    </w:p>
    <w:p w:rsidR="00D85CBE" w:rsidRDefault="003276B4">
      <w:pPr>
        <w:spacing w:after="256" w:line="259" w:lineRule="auto"/>
        <w:ind w:left="360" w:firstLine="0"/>
        <w:jc w:val="left"/>
      </w:pPr>
      <w:r>
        <w:t xml:space="preserve"> </w:t>
      </w:r>
    </w:p>
    <w:p w:rsidR="00D85CBE" w:rsidRDefault="003276B4">
      <w:pPr>
        <w:spacing w:after="0" w:line="259" w:lineRule="auto"/>
        <w:ind w:left="360" w:firstLine="0"/>
        <w:jc w:val="left"/>
      </w:pPr>
      <w:r>
        <w:t xml:space="preserve"> </w:t>
      </w:r>
    </w:p>
    <w:p w:rsidR="00D85CBE" w:rsidRDefault="003276B4">
      <w:pPr>
        <w:pStyle w:val="Heading1"/>
        <w:ind w:left="355"/>
      </w:pPr>
      <w:r>
        <w:t xml:space="preserve">CAP. </w:t>
      </w:r>
      <w:proofErr w:type="gramStart"/>
      <w:r>
        <w:t>3  PRELUCRAREA</w:t>
      </w:r>
      <w:proofErr w:type="gramEnd"/>
      <w:r>
        <w:t xml:space="preserve"> CONDUCTELOR DIN PVC DUR</w:t>
      </w:r>
      <w:r>
        <w:rPr>
          <w:u w:val="none"/>
        </w:rPr>
        <w:t xml:space="preserve"> </w:t>
      </w:r>
    </w:p>
    <w:p w:rsidR="00D85CBE" w:rsidRDefault="003276B4">
      <w:pPr>
        <w:spacing w:after="2" w:line="478" w:lineRule="auto"/>
        <w:ind w:left="355" w:right="4"/>
      </w:pPr>
      <w:r>
        <w:t xml:space="preserve">La montarea conductelor din PVC dur, de cele mai multe ori </w:t>
      </w:r>
      <w:proofErr w:type="gramStart"/>
      <w:r>
        <w:t>este</w:t>
      </w:r>
      <w:proofErr w:type="gramEnd"/>
      <w:r>
        <w:t xml:space="preserve"> necesesara prelucrarea acestora: 3.1. </w:t>
      </w:r>
      <w:proofErr w:type="gramStart"/>
      <w:r>
        <w:rPr>
          <w:u w:val="single" w:color="000000"/>
        </w:rPr>
        <w:t>prelucrarea</w:t>
      </w:r>
      <w:proofErr w:type="gramEnd"/>
      <w:r>
        <w:rPr>
          <w:u w:val="single" w:color="000000"/>
        </w:rPr>
        <w:t xml:space="preserve"> prin aschiere</w:t>
      </w:r>
      <w:r>
        <w:t xml:space="preserve"> </w:t>
      </w:r>
    </w:p>
    <w:p w:rsidR="00D85CBE" w:rsidRDefault="003276B4">
      <w:pPr>
        <w:spacing w:after="255" w:line="259" w:lineRule="auto"/>
        <w:ind w:left="355"/>
        <w:jc w:val="left"/>
      </w:pPr>
      <w:r>
        <w:t xml:space="preserve"> 3.1.1.   </w:t>
      </w:r>
      <w:proofErr w:type="gramStart"/>
      <w:r>
        <w:rPr>
          <w:i/>
        </w:rPr>
        <w:t>pilire</w:t>
      </w:r>
      <w:proofErr w:type="gramEnd"/>
      <w:r>
        <w:rPr>
          <w:i/>
        </w:rPr>
        <w:t>, rectificare.</w:t>
      </w:r>
      <w:r>
        <w:t xml:space="preserve"> </w:t>
      </w:r>
    </w:p>
    <w:p w:rsidR="00D85CBE" w:rsidRDefault="003276B4">
      <w:pPr>
        <w:ind w:left="355" w:right="4"/>
      </w:pPr>
      <w:r>
        <w:t xml:space="preserve">Ţevile din PVC dur se pot prelucra bine cu scule atît manual cît si mecanic. La prelucrarea manuala cu bune rezultate se </w:t>
      </w:r>
      <w:proofErr w:type="gramStart"/>
      <w:r>
        <w:t>va</w:t>
      </w:r>
      <w:proofErr w:type="gramEnd"/>
      <w:r>
        <w:t xml:space="preserve"> folosi pila, în timpul operatiei de pilire impunîndu-se ca din cînd în cînd sa se curete de pilitura suprafata acesteia. </w:t>
      </w:r>
    </w:p>
    <w:p w:rsidR="00D85CBE" w:rsidRDefault="003276B4">
      <w:pPr>
        <w:ind w:left="355" w:right="4"/>
      </w:pPr>
      <w:r>
        <w:t xml:space="preserve">Operatiile de pilire si rectificare, se pot executa cu masina de rectificat cu diametrul pietrei de 250 mm, cu turatie de circa 300 – 400 rot/min, în conditii asemanatoare prelucrarii metalelor usoare. </w:t>
      </w:r>
    </w:p>
    <w:p w:rsidR="00D85CBE" w:rsidRDefault="003276B4">
      <w:pPr>
        <w:ind w:left="355" w:right="4"/>
      </w:pPr>
      <w:r>
        <w:t xml:space="preserve">Trebuie evitata apasarea puternica a tevii pe piatra, deoarece din cauza încalzirii rapide, PVC-ul se întinde pe piatra. </w:t>
      </w:r>
    </w:p>
    <w:p w:rsidR="00D85CBE" w:rsidRDefault="003276B4">
      <w:pPr>
        <w:spacing w:after="299"/>
        <w:ind w:left="355" w:right="4"/>
      </w:pPr>
      <w:r>
        <w:t xml:space="preserve">Operatia trebuie executata cu întreruperi repetate astfel ca temperatura materialului </w:t>
      </w:r>
      <w:proofErr w:type="gramStart"/>
      <w:r>
        <w:t>sa</w:t>
      </w:r>
      <w:proofErr w:type="gramEnd"/>
      <w:r>
        <w:t xml:space="preserve"> nu depaseasca 6</w:t>
      </w:r>
      <w:r>
        <w:rPr>
          <w:vertAlign w:val="superscript"/>
        </w:rPr>
        <w:t>o</w:t>
      </w:r>
      <w:r>
        <w:t xml:space="preserve">C. </w:t>
      </w:r>
    </w:p>
    <w:p w:rsidR="00D85CBE" w:rsidRDefault="003276B4">
      <w:pPr>
        <w:spacing w:after="255" w:line="259" w:lineRule="auto"/>
        <w:ind w:left="355"/>
        <w:jc w:val="left"/>
      </w:pPr>
      <w:r>
        <w:t>3.1.2</w:t>
      </w:r>
      <w:proofErr w:type="gramStart"/>
      <w:r>
        <w:t xml:space="preserve">.  </w:t>
      </w:r>
      <w:r>
        <w:rPr>
          <w:i/>
        </w:rPr>
        <w:t>debitare</w:t>
      </w:r>
      <w:proofErr w:type="gramEnd"/>
      <w:r>
        <w:rPr>
          <w:i/>
        </w:rPr>
        <w:t xml:space="preserve"> cu fierastraul</w:t>
      </w:r>
      <w:r>
        <w:t xml:space="preserve"> </w:t>
      </w:r>
    </w:p>
    <w:p w:rsidR="00D85CBE" w:rsidRDefault="003276B4">
      <w:pPr>
        <w:ind w:left="355" w:right="4"/>
      </w:pPr>
      <w:r>
        <w:t xml:space="preserve">Ţevile din PVC dur se pot debita atît manual – cînd se foloseste fierastraul în coada de vulpe – cît si mecanic, cînd se foloseste fierastraul din industria lemnului. În cazul debitarii cu fierastraul, se vor îndeparta periodic aschiile formate. </w:t>
      </w:r>
    </w:p>
    <w:p w:rsidR="00D85CBE" w:rsidRDefault="003276B4">
      <w:pPr>
        <w:pStyle w:val="Heading2"/>
        <w:spacing w:after="257"/>
        <w:ind w:left="355"/>
      </w:pPr>
      <w:r>
        <w:rPr>
          <w:b w:val="0"/>
          <w:u w:val="none"/>
        </w:rPr>
        <w:t xml:space="preserve">3.2. </w:t>
      </w:r>
      <w:proofErr w:type="gramStart"/>
      <w:r>
        <w:rPr>
          <w:b w:val="0"/>
        </w:rPr>
        <w:t>deformare</w:t>
      </w:r>
      <w:proofErr w:type="gramEnd"/>
      <w:r>
        <w:rPr>
          <w:b w:val="0"/>
        </w:rPr>
        <w:t xml:space="preserve"> la cald</w:t>
      </w:r>
      <w:r>
        <w:rPr>
          <w:b w:val="0"/>
          <w:u w:val="none"/>
        </w:rPr>
        <w:t xml:space="preserve"> </w:t>
      </w:r>
    </w:p>
    <w:p w:rsidR="00D85CBE" w:rsidRDefault="003276B4">
      <w:pPr>
        <w:spacing w:after="294"/>
        <w:ind w:left="355" w:right="4"/>
      </w:pPr>
      <w:r>
        <w:t xml:space="preserve"> Deformarea la cald </w:t>
      </w:r>
      <w:proofErr w:type="gramStart"/>
      <w:r>
        <w:t>este</w:t>
      </w:r>
      <w:proofErr w:type="gramEnd"/>
      <w:r>
        <w:t xml:space="preserve"> o tehnologie speciala si se bazeaza pe proprietatea PVC-ului care, în urma solicitarilor mecanice la o temperatura mai mare decît cea de vitrificare, se deformeaza plastic, ireversibil. Cu eceasta metoda se realizeaza largirea capetelor tevilor si curbarea tevilor drepte. </w:t>
      </w:r>
    </w:p>
    <w:p w:rsidR="00D85CBE" w:rsidRDefault="003276B4">
      <w:pPr>
        <w:ind w:left="355" w:right="4"/>
      </w:pPr>
      <w:r>
        <w:t xml:space="preserve">Temperatura optima pentru deformare la cald </w:t>
      </w:r>
      <w:proofErr w:type="gramStart"/>
      <w:r>
        <w:t>este</w:t>
      </w:r>
      <w:proofErr w:type="gramEnd"/>
      <w:r>
        <w:t xml:space="preserve"> între 130 – 140 </w:t>
      </w:r>
      <w:r>
        <w:rPr>
          <w:rFonts w:ascii="Calibri" w:eastAsia="Calibri" w:hAnsi="Calibri" w:cs="Calibri"/>
        </w:rPr>
        <w:t></w:t>
      </w:r>
      <w:r>
        <w:t xml:space="preserve">C. Daca temperatura de deformare este sub aceasta valoare sau neomogena, iau nastere tensiuni în sectiunea tevii, care deterioreaza teava în aceste portiuni. </w:t>
      </w:r>
    </w:p>
    <w:p w:rsidR="00D85CBE" w:rsidRDefault="003276B4">
      <w:pPr>
        <w:ind w:left="355" w:right="4"/>
      </w:pPr>
      <w:r>
        <w:t xml:space="preserve">Se recomanda ca aceste operatii </w:t>
      </w:r>
      <w:proofErr w:type="gramStart"/>
      <w:r>
        <w:t>sa</w:t>
      </w:r>
      <w:proofErr w:type="gramEnd"/>
      <w:r>
        <w:t xml:space="preserve"> fie executate de firma producatoare sau sa se preia tehnologia de executie cu prescriptiile corespunzatoare. </w:t>
      </w:r>
    </w:p>
    <w:p w:rsidR="00D85CBE" w:rsidRDefault="003276B4">
      <w:pPr>
        <w:pStyle w:val="Heading2"/>
        <w:spacing w:after="257"/>
        <w:ind w:left="355"/>
      </w:pPr>
      <w:r>
        <w:rPr>
          <w:b w:val="0"/>
          <w:u w:val="none"/>
        </w:rPr>
        <w:lastRenderedPageBreak/>
        <w:t xml:space="preserve">3.3. </w:t>
      </w:r>
      <w:proofErr w:type="gramStart"/>
      <w:r>
        <w:rPr>
          <w:b w:val="0"/>
        </w:rPr>
        <w:t>lipirea</w:t>
      </w:r>
      <w:proofErr w:type="gramEnd"/>
      <w:r>
        <w:rPr>
          <w:b w:val="0"/>
          <w:u w:val="none"/>
        </w:rPr>
        <w:t xml:space="preserve"> </w:t>
      </w:r>
    </w:p>
    <w:p w:rsidR="00D85CBE" w:rsidRDefault="003276B4">
      <w:pPr>
        <w:ind w:left="355" w:right="4"/>
      </w:pPr>
      <w:r>
        <w:t xml:space="preserve">Cea mai buna metoda de îmbinare nedemontabila a tevilor dure </w:t>
      </w:r>
      <w:proofErr w:type="gramStart"/>
      <w:r>
        <w:t>este</w:t>
      </w:r>
      <w:proofErr w:type="gramEnd"/>
      <w:r>
        <w:t xml:space="preserve"> lipirea. La montare, tevile PVC cu piesele de legatura se asambleaza fara lipire si se marcheaza între ele, iar pe o axa paralela cu axa conductei se vor marca lungimile de intrare. În acest fel se controleaza lungimea de intrare a capatului tevii si zona de ungere cu solutia de lipit. </w:t>
      </w:r>
    </w:p>
    <w:p w:rsidR="00D85CBE" w:rsidRDefault="003276B4">
      <w:pPr>
        <w:ind w:left="355" w:right="4"/>
      </w:pPr>
      <w:r>
        <w:t>Înainte de asamblare, capatul tevii se va taia la un unghi drept, se va elibera de resturi, iar muchiile se tesesc la 45</w:t>
      </w:r>
      <w:r>
        <w:rPr>
          <w:rFonts w:ascii="Calibri" w:eastAsia="Calibri" w:hAnsi="Calibri" w:cs="Calibri"/>
        </w:rPr>
        <w:t></w:t>
      </w:r>
      <w:r>
        <w:t xml:space="preserve">C. Se vor îndeparta impuritatiile de pe suprafata exterioara a capatului tevii de îmbinat, dupa care se degreseaza cu vata îmbibata în spirt tehnic, diclormetan, etc. </w:t>
      </w:r>
    </w:p>
    <w:p w:rsidR="00D85CBE" w:rsidRDefault="003276B4">
      <w:pPr>
        <w:ind w:left="355" w:right="4"/>
      </w:pPr>
      <w:r>
        <w:t xml:space="preserve">Aceasta vata se foloseste numai o singura data dupa care se arunca. Dupa evaporarea solutiei de degresat se va unge cu solutia de lipit atît interiorul piesei de legatura cu un strat subtire cât si capatul tevii, cu un strat mai gros, ungerea facîndu-se cu pensula în directia axei , eliminindu-se astfel pericolul de formare a unor noduri. </w:t>
      </w:r>
    </w:p>
    <w:p w:rsidR="00D85CBE" w:rsidRDefault="003276B4">
      <w:pPr>
        <w:spacing w:after="255" w:line="259" w:lineRule="auto"/>
        <w:ind w:left="355"/>
        <w:jc w:val="left"/>
      </w:pPr>
      <w:r>
        <w:rPr>
          <w:i/>
        </w:rPr>
        <w:t xml:space="preserve">ATENŢIE! La ungerea cu solutie de lipit se </w:t>
      </w:r>
      <w:proofErr w:type="gramStart"/>
      <w:r>
        <w:rPr>
          <w:i/>
        </w:rPr>
        <w:t>va</w:t>
      </w:r>
      <w:proofErr w:type="gramEnd"/>
      <w:r>
        <w:rPr>
          <w:i/>
        </w:rPr>
        <w:t xml:space="preserve"> folosi numai pensula de par si coada de lemn.</w:t>
      </w:r>
      <w:r>
        <w:t xml:space="preserve"> </w:t>
      </w:r>
    </w:p>
    <w:p w:rsidR="00D85CBE" w:rsidRDefault="003276B4">
      <w:pPr>
        <w:ind w:left="355" w:right="4"/>
      </w:pPr>
      <w:r>
        <w:t xml:space="preserve">Pensula se îmbiba bine cu solutie de lipit. </w:t>
      </w:r>
    </w:p>
    <w:p w:rsidR="00D85CBE" w:rsidRDefault="003276B4">
      <w:pPr>
        <w:ind w:left="355" w:right="4"/>
      </w:pPr>
      <w:r>
        <w:t xml:space="preserve">Suprafetele unse cu solutie de lipit trebuie asamblate repede pentru a nu se evapora solventul din solutie. </w:t>
      </w:r>
    </w:p>
    <w:p w:rsidR="00D85CBE" w:rsidRDefault="003276B4">
      <w:pPr>
        <w:ind w:left="355" w:right="4"/>
      </w:pPr>
      <w:r>
        <w:t xml:space="preserve">Dupa ungere cu solutia de lipit, cele doua piese se monteaza dupa semne fara </w:t>
      </w:r>
      <w:proofErr w:type="gramStart"/>
      <w:r>
        <w:t>sa</w:t>
      </w:r>
      <w:proofErr w:type="gramEnd"/>
      <w:r>
        <w:t xml:space="preserve"> fie rotite, capatul tevii introducîndu-se în mufa piesei de legatura pîna cînd atinge umarul. În aceasta pozitie nemiscata trebuie tinuta cîteva secunde.  De pe exteriorul tevii, cu vata speciala, se sterge solutia de lipit care a curs în afara. </w:t>
      </w:r>
    </w:p>
    <w:p w:rsidR="00D85CBE" w:rsidRDefault="003276B4">
      <w:pPr>
        <w:ind w:left="355" w:right="4"/>
      </w:pPr>
      <w:r>
        <w:t xml:space="preserve">Daca solutia de lipit în timpul lucrului capata o culoare alb-laptoasa, lucrarea trebuie oprita, deoarece </w:t>
      </w:r>
      <w:proofErr w:type="gramStart"/>
      <w:r>
        <w:t>va</w:t>
      </w:r>
      <w:proofErr w:type="gramEnd"/>
      <w:r>
        <w:t xml:space="preserve"> fi necorespunzatoare, cauza fiind producerea condensului, datorat umiditatii mari a aerului si evaporarii solutiei de lipit, urmare a efectului de racire. </w:t>
      </w:r>
    </w:p>
    <w:p w:rsidR="00D85CBE" w:rsidRDefault="003276B4">
      <w:pPr>
        <w:ind w:left="355" w:right="4"/>
      </w:pPr>
      <w:r>
        <w:t xml:space="preserve">Acest fenomen poate </w:t>
      </w:r>
      <w:proofErr w:type="gramStart"/>
      <w:r>
        <w:t>sa</w:t>
      </w:r>
      <w:proofErr w:type="gramEnd"/>
      <w:r>
        <w:t xml:space="preserve"> pericliteze rezistenta de legatura a pieselor îmbinate. </w:t>
      </w:r>
    </w:p>
    <w:p w:rsidR="00D85CBE" w:rsidRDefault="003276B4">
      <w:pPr>
        <w:ind w:left="355" w:right="4"/>
      </w:pPr>
      <w:r>
        <w:t xml:space="preserve">Piesele îmbinate se pot scoate din încapere doar dupa minimum 30 minute de la lipire, putînd fi expuse la solicitari mici de tractiune si minimum 45 de minute, daca sînt folosite la temperaturi joase. Încercarea la presiune dupa lipire </w:t>
      </w:r>
      <w:proofErr w:type="gramStart"/>
      <w:r>
        <w:t>( punerea</w:t>
      </w:r>
      <w:proofErr w:type="gramEnd"/>
      <w:r>
        <w:t xml:space="preserve"> sub presiune) a conductelor, la temperatura de 20</w:t>
      </w:r>
      <w:r>
        <w:rPr>
          <w:rFonts w:ascii="Calibri" w:eastAsia="Calibri" w:hAnsi="Calibri" w:cs="Calibri"/>
        </w:rPr>
        <w:t></w:t>
      </w:r>
      <w:r>
        <w:t xml:space="preserve">C se poate face dupa un numar de ore egal cu valoarea presiunii de încercare. </w:t>
      </w:r>
    </w:p>
    <w:p w:rsidR="00D85CBE" w:rsidRDefault="003276B4">
      <w:pPr>
        <w:spacing w:after="13" w:line="481" w:lineRule="auto"/>
        <w:ind w:left="355" w:right="1009"/>
      </w:pPr>
      <w:r>
        <w:t xml:space="preserve">Pensula folosita se sterge de solutia de lipit cu sugativa uscata sau vata speciala. </w:t>
      </w:r>
      <w:proofErr w:type="gramStart"/>
      <w:r>
        <w:rPr>
          <w:u w:val="single" w:color="000000"/>
        </w:rPr>
        <w:t>conditii</w:t>
      </w:r>
      <w:proofErr w:type="gramEnd"/>
      <w:r>
        <w:rPr>
          <w:u w:val="single" w:color="000000"/>
        </w:rPr>
        <w:t xml:space="preserve"> de lipit:</w:t>
      </w:r>
      <w:r>
        <w:t xml:space="preserve"> </w:t>
      </w:r>
    </w:p>
    <w:p w:rsidR="00D85CBE" w:rsidRDefault="003276B4">
      <w:pPr>
        <w:ind w:left="355" w:right="4"/>
      </w:pPr>
      <w:r>
        <w:t>Lipirea conductelor din PVC la o temperatura mai mica de 5</w:t>
      </w:r>
      <w:r>
        <w:rPr>
          <w:rFonts w:ascii="Calibri" w:eastAsia="Calibri" w:hAnsi="Calibri" w:cs="Calibri"/>
          <w:sz w:val="21"/>
          <w:vertAlign w:val="superscript"/>
        </w:rPr>
        <w:t></w:t>
      </w:r>
      <w:r>
        <w:t xml:space="preserve">C </w:t>
      </w:r>
      <w:proofErr w:type="gramStart"/>
      <w:r>
        <w:t>este</w:t>
      </w:r>
      <w:proofErr w:type="gramEnd"/>
      <w:r>
        <w:t xml:space="preserve"> interzisa. Operatia de lipire trebuie executata în atmosfera cu umiditate normala. În solutia de lipit nu </w:t>
      </w:r>
      <w:proofErr w:type="gramStart"/>
      <w:r>
        <w:t>este</w:t>
      </w:r>
      <w:proofErr w:type="gramEnd"/>
      <w:r>
        <w:t xml:space="preserve"> voie sa ajunga apa deoarece se depreciaza. Se interzice reducerea timpului de lipire prin încalzire. </w:t>
      </w:r>
    </w:p>
    <w:p w:rsidR="00D85CBE" w:rsidRDefault="003276B4">
      <w:pPr>
        <w:ind w:left="355" w:right="4"/>
      </w:pPr>
      <w:r>
        <w:t xml:space="preserve">Materialele de lipit PVC-ul sînt materiale inflamabile, de aceea în timpul montarii trebuie respectate instructiunile si normele de prevenire </w:t>
      </w:r>
      <w:proofErr w:type="gramStart"/>
      <w:r>
        <w:t>a</w:t>
      </w:r>
      <w:proofErr w:type="gramEnd"/>
      <w:r>
        <w:t xml:space="preserve"> incendiilor. Se interzice ca interiorul piesei de legatura sa </w:t>
      </w:r>
      <w:r>
        <w:lastRenderedPageBreak/>
        <w:t xml:space="preserve">fie uns cu un strat gros din solutia de lipit, deoarece dupa îmbinare si uscare, surplusul de material care iese din mufa la capatul tevii produce sectiuni de curgere a apei si conduce la sedimentarea suspensiilor. </w:t>
      </w:r>
    </w:p>
    <w:p w:rsidR="00D85CBE" w:rsidRDefault="003276B4">
      <w:pPr>
        <w:ind w:left="355" w:right="4"/>
      </w:pPr>
      <w:r>
        <w:t xml:space="preserve">Depozitarea solutiei de lipit se </w:t>
      </w:r>
      <w:proofErr w:type="gramStart"/>
      <w:r>
        <w:t>va</w:t>
      </w:r>
      <w:proofErr w:type="gramEnd"/>
      <w:r>
        <w:t xml:space="preserve"> face într-un loc uscat si racoros, pentru a mentine densitatea si capacitatea de ungere. </w:t>
      </w:r>
    </w:p>
    <w:p w:rsidR="00D85CBE" w:rsidRDefault="003276B4">
      <w:pPr>
        <w:ind w:left="355" w:right="4"/>
      </w:pPr>
      <w:r>
        <w:t xml:space="preserve">Cutiile cu solutia de lipit se pot deschide si se tin deschise atîta timp cît se lucreaza cu ea. Dupa folosire trebuie imediat închisa, evitînd astfel evaporarea solventului si îngrosarea solutiei de lipit. </w:t>
      </w:r>
    </w:p>
    <w:p w:rsidR="00D85CBE" w:rsidRDefault="003276B4">
      <w:pPr>
        <w:spacing w:after="297" w:line="259" w:lineRule="auto"/>
        <w:ind w:left="355"/>
        <w:jc w:val="left"/>
      </w:pPr>
      <w:r>
        <w:rPr>
          <w:u w:val="single" w:color="000000"/>
        </w:rPr>
        <w:t>Materiale folosite la lipire:</w:t>
      </w:r>
      <w:r>
        <w:t xml:space="preserve"> </w:t>
      </w:r>
    </w:p>
    <w:p w:rsidR="00D85CBE" w:rsidRDefault="003276B4">
      <w:pPr>
        <w:spacing w:after="240" w:line="237" w:lineRule="auto"/>
        <w:ind w:left="360" w:right="6" w:firstLine="0"/>
      </w:pPr>
      <w:proofErr w:type="gramStart"/>
      <w:r>
        <w:rPr>
          <w:b/>
          <w:sz w:val="28"/>
        </w:rPr>
        <w:t>Adezivul ,</w:t>
      </w:r>
      <w:proofErr w:type="gramEnd"/>
      <w:r>
        <w:rPr>
          <w:b/>
          <w:sz w:val="28"/>
        </w:rPr>
        <w:t xml:space="preserve">  este un adeziv cu solvent pe baza de PVC, care datorita proprietatii de solvabilitate si a cantitatii mari a materialului uscat se poate folosi la lipirea pieselor, prin umplerea golului dintre ele. Numai atunci se poate asigura o buna </w:t>
      </w:r>
      <w:proofErr w:type="gramStart"/>
      <w:r>
        <w:rPr>
          <w:b/>
          <w:sz w:val="28"/>
        </w:rPr>
        <w:t>lipire ,</w:t>
      </w:r>
      <w:proofErr w:type="gramEnd"/>
      <w:r>
        <w:rPr>
          <w:b/>
          <w:sz w:val="28"/>
        </w:rPr>
        <w:t xml:space="preserve"> daca grosimea stratului de adeziv uns pe suprafete umple golul de o anumita dimensiune bine precizata. </w:t>
      </w:r>
    </w:p>
    <w:p w:rsidR="00D85CBE" w:rsidRDefault="003276B4">
      <w:pPr>
        <w:ind w:left="355" w:right="4"/>
      </w:pPr>
      <w:r>
        <w:t xml:space="preserve">Daca adezivul devine mai vîscos, acesta se solidifica datorita evaporarii solventului. </w:t>
      </w:r>
      <w:r>
        <w:rPr>
          <w:u w:val="single" w:color="000000"/>
        </w:rPr>
        <w:t>Se interzice</w:t>
      </w:r>
      <w:r>
        <w:t xml:space="preserve"> </w:t>
      </w:r>
      <w:r>
        <w:rPr>
          <w:u w:val="single" w:color="000000"/>
        </w:rPr>
        <w:t>diluarea si folosirea lui în continuare.</w:t>
      </w:r>
      <w:r>
        <w:t xml:space="preserve"> </w:t>
      </w:r>
    </w:p>
    <w:p w:rsidR="00D85CBE" w:rsidRDefault="003276B4">
      <w:pPr>
        <w:ind w:left="355" w:right="4"/>
      </w:pPr>
      <w:r>
        <w:t xml:space="preserve">Cutiile cu adeziv trebuie sa </w:t>
      </w:r>
      <w:proofErr w:type="gramStart"/>
      <w:r>
        <w:t>fie  însotite</w:t>
      </w:r>
      <w:proofErr w:type="gramEnd"/>
      <w:r>
        <w:t xml:space="preserve"> de certificatul de calitate al adezivului si conditiile de pastrare si utilizare a acestuia. </w:t>
      </w:r>
    </w:p>
    <w:p w:rsidR="00D85CBE" w:rsidRDefault="003276B4">
      <w:pPr>
        <w:ind w:left="355" w:right="4"/>
      </w:pPr>
      <w:r>
        <w:t xml:space="preserve">Adezivul trebuie pastrat în loc racoros. </w:t>
      </w:r>
    </w:p>
    <w:p w:rsidR="00D85CBE" w:rsidRDefault="003276B4">
      <w:pPr>
        <w:ind w:left="355" w:right="4"/>
      </w:pPr>
      <w:r>
        <w:t xml:space="preserve">Adezivul </w:t>
      </w:r>
      <w:proofErr w:type="gramStart"/>
      <w:r>
        <w:t>este</w:t>
      </w:r>
      <w:proofErr w:type="gramEnd"/>
      <w:r>
        <w:t xml:space="preserve"> inflamabil, în cazul depozitarii trebuind respectate normele de tehnica securitatii, referitoare la prevenirea incendiului.  </w:t>
      </w:r>
    </w:p>
    <w:p w:rsidR="00D85CBE" w:rsidRDefault="003276B4">
      <w:pPr>
        <w:ind w:left="355" w:right="4"/>
      </w:pPr>
      <w:r>
        <w:t xml:space="preserve">La depozitare ca si la utilizare, trebuie asigurata o ventilatie corespunzatoare stiind ca vaporii adezivului sînt toxici si mai grei ca aerul.  </w:t>
      </w:r>
    </w:p>
    <w:p w:rsidR="00D85CBE" w:rsidRDefault="003276B4">
      <w:pPr>
        <w:ind w:left="355" w:right="4"/>
      </w:pPr>
      <w:r>
        <w:t xml:space="preserve">Solutia de lipit în contact cu pielea produce eczeme, de aceea la lipire se vor folosi manusi de cauciuc. </w:t>
      </w:r>
    </w:p>
    <w:p w:rsidR="00D85CBE" w:rsidRDefault="003276B4">
      <w:pPr>
        <w:spacing w:after="297" w:line="259" w:lineRule="auto"/>
        <w:ind w:left="360" w:firstLine="0"/>
        <w:jc w:val="left"/>
      </w:pPr>
      <w:r>
        <w:t xml:space="preserve"> </w:t>
      </w:r>
    </w:p>
    <w:p w:rsidR="00D85CBE" w:rsidRDefault="003276B4">
      <w:pPr>
        <w:pStyle w:val="Heading1"/>
        <w:spacing w:after="257"/>
        <w:ind w:left="355"/>
      </w:pPr>
      <w:proofErr w:type="gramStart"/>
      <w:r>
        <w:t>CAP .</w:t>
      </w:r>
      <w:proofErr w:type="gramEnd"/>
      <w:r>
        <w:t xml:space="preserve"> </w:t>
      </w:r>
      <w:proofErr w:type="gramStart"/>
      <w:r>
        <w:t>4  TRANSPORT</w:t>
      </w:r>
      <w:proofErr w:type="gramEnd"/>
      <w:r>
        <w:t xml:space="preserve">  ŞI DEPOZITARE</w:t>
      </w:r>
      <w:r>
        <w:rPr>
          <w:u w:val="none"/>
        </w:rPr>
        <w:t xml:space="preserve"> </w:t>
      </w:r>
    </w:p>
    <w:p w:rsidR="00D85CBE" w:rsidRDefault="003276B4">
      <w:pPr>
        <w:spacing w:after="320"/>
        <w:ind w:left="355" w:right="4"/>
      </w:pPr>
      <w:r>
        <w:rPr>
          <w:rFonts w:ascii="Calibri" w:eastAsia="Calibri" w:hAnsi="Calibri" w:cs="Calibri"/>
        </w:rPr>
        <w:t></w:t>
      </w:r>
      <w:r>
        <w:t xml:space="preserve">n timpul transportului tevile trebuie </w:t>
      </w:r>
      <w:proofErr w:type="gramStart"/>
      <w:r>
        <w:t>sa</w:t>
      </w:r>
      <w:proofErr w:type="gramEnd"/>
      <w:r>
        <w:t xml:space="preserve"> se sprijine pe toata lungimea lor. Se interzice încarcarea lor folosind piese cu muchii ascutite.  </w:t>
      </w:r>
    </w:p>
    <w:p w:rsidR="00D85CBE" w:rsidRDefault="003276B4">
      <w:pPr>
        <w:ind w:left="355" w:right="4"/>
      </w:pPr>
      <w:r>
        <w:rPr>
          <w:rFonts w:ascii="Calibri" w:eastAsia="Calibri" w:hAnsi="Calibri" w:cs="Calibri"/>
        </w:rPr>
        <w:t></w:t>
      </w:r>
      <w:r>
        <w:t xml:space="preserve">n cazul depozitarilor tevilor si fitingurilor în aer liber, pentru </w:t>
      </w:r>
      <w:proofErr w:type="gramStart"/>
      <w:r>
        <w:t>un</w:t>
      </w:r>
      <w:proofErr w:type="gramEnd"/>
      <w:r>
        <w:t xml:space="preserve"> timp mai lung de 2-3 luni, acestea se vor proteja contra razelor solare, prin acoperire. La depozitarea în vrac, înaltimea de asezare în stiva nu va depasi 1</w:t>
      </w:r>
      <w:proofErr w:type="gramStart"/>
      <w:r>
        <w:t>,5</w:t>
      </w:r>
      <w:proofErr w:type="gramEnd"/>
      <w:r>
        <w:t xml:space="preserve"> m. </w:t>
      </w:r>
    </w:p>
    <w:p w:rsidR="00D85CBE" w:rsidRDefault="003276B4">
      <w:pPr>
        <w:ind w:left="355" w:right="4"/>
      </w:pPr>
      <w:r>
        <w:t xml:space="preserve">La depozitarea tevilor trebuie asigurata asezarea acestora pe toata lungimea lor. </w:t>
      </w:r>
    </w:p>
    <w:p w:rsidR="00D85CBE" w:rsidRDefault="003276B4">
      <w:pPr>
        <w:ind w:left="355" w:right="4"/>
      </w:pPr>
      <w:r>
        <w:lastRenderedPageBreak/>
        <w:t xml:space="preserve">Garniturile de etansare din cauciuc se depoziteaza în locuri uscate si ferite de lumina soarelui si se protejeaza </w:t>
      </w:r>
      <w:proofErr w:type="gramStart"/>
      <w:r>
        <w:t>sa</w:t>
      </w:r>
      <w:proofErr w:type="gramEnd"/>
      <w:r>
        <w:t xml:space="preserve"> nu vina în contact cu substante chimice, uleiuri, combustibili. </w:t>
      </w:r>
    </w:p>
    <w:p w:rsidR="00D85CBE" w:rsidRDefault="003276B4">
      <w:pPr>
        <w:ind w:left="355" w:right="4"/>
      </w:pPr>
      <w:r>
        <w:t xml:space="preserve">Produsele din PVC sunt livrate în ambalaj special de protectie recomandându-se depozitarea lor pe suprafete plane si rigide. </w:t>
      </w:r>
    </w:p>
    <w:p w:rsidR="00D85CBE" w:rsidRDefault="003276B4">
      <w:pPr>
        <w:spacing w:after="0" w:line="259" w:lineRule="auto"/>
        <w:ind w:left="360" w:firstLine="0"/>
        <w:jc w:val="left"/>
      </w:pPr>
      <w:r>
        <w:t xml:space="preserve"> </w:t>
      </w:r>
    </w:p>
    <w:p w:rsidR="00D85CBE" w:rsidRDefault="003276B4">
      <w:pPr>
        <w:pStyle w:val="Heading1"/>
        <w:ind w:left="355"/>
      </w:pPr>
      <w:r>
        <w:t>CAP. 5 TEHNICA MONTĂRII ÎN ŞANŢURI</w:t>
      </w:r>
      <w:r>
        <w:rPr>
          <w:b w:val="0"/>
          <w:u w:val="none"/>
        </w:rPr>
        <w:t xml:space="preserve"> </w:t>
      </w:r>
    </w:p>
    <w:p w:rsidR="00D85CBE" w:rsidRDefault="003276B4">
      <w:pPr>
        <w:spacing w:after="260" w:line="251" w:lineRule="auto"/>
        <w:ind w:left="355"/>
      </w:pPr>
      <w:r>
        <w:t xml:space="preserve">            </w:t>
      </w:r>
      <w:r>
        <w:rPr>
          <w:b/>
        </w:rPr>
        <w:t xml:space="preserve">Antreprenorul trebuie </w:t>
      </w:r>
      <w:proofErr w:type="gramStart"/>
      <w:r>
        <w:rPr>
          <w:b/>
        </w:rPr>
        <w:t>sa</w:t>
      </w:r>
      <w:proofErr w:type="gramEnd"/>
      <w:r>
        <w:rPr>
          <w:b/>
        </w:rPr>
        <w:t xml:space="preserve"> deschida front de lucru pe o lungime care sa permita, ca pâna la sfârsitul zilei de lucru sa poata umple santul deasupra conductei montate cu pamânt compactat, pâna la nivelul fundatiei sistemului rutier.</w:t>
      </w:r>
      <w:r>
        <w:t xml:space="preserve"> </w:t>
      </w:r>
    </w:p>
    <w:p w:rsidR="00D85CBE" w:rsidRDefault="003276B4">
      <w:pPr>
        <w:spacing w:after="0" w:line="358" w:lineRule="auto"/>
        <w:ind w:left="355" w:right="4"/>
      </w:pPr>
      <w:r>
        <w:t xml:space="preserve">Tehnica montarii în santuri deschise a conductelor din PVC comporta urmatoarele faze si operatiuni: </w:t>
      </w:r>
    </w:p>
    <w:p w:rsidR="00D85CBE" w:rsidRDefault="003276B4">
      <w:pPr>
        <w:numPr>
          <w:ilvl w:val="0"/>
          <w:numId w:val="2"/>
        </w:numPr>
        <w:spacing w:after="126"/>
        <w:ind w:right="4" w:hanging="246"/>
      </w:pPr>
      <w:r>
        <w:t xml:space="preserve">Faze premergatoare: </w:t>
      </w:r>
    </w:p>
    <w:p w:rsidR="00D85CBE" w:rsidRDefault="003276B4">
      <w:pPr>
        <w:numPr>
          <w:ilvl w:val="1"/>
          <w:numId w:val="2"/>
        </w:numPr>
        <w:spacing w:after="2" w:line="356" w:lineRule="auto"/>
        <w:ind w:right="4" w:hanging="406"/>
      </w:pPr>
      <w:r>
        <w:t xml:space="preserve">Pregatirea traseului conductei (eliberarea terenului si amenajarea acceselor de-a lungul traseului, pentru aprovizionarea si manipularea materialelor) </w:t>
      </w:r>
    </w:p>
    <w:p w:rsidR="00D85CBE" w:rsidRDefault="003276B4">
      <w:pPr>
        <w:numPr>
          <w:ilvl w:val="1"/>
          <w:numId w:val="2"/>
        </w:numPr>
        <w:spacing w:after="2" w:line="357" w:lineRule="auto"/>
        <w:ind w:right="4" w:hanging="406"/>
      </w:pPr>
      <w:r>
        <w:t xml:space="preserve">Marcarea traseului si fixarea de reperi în afara amprizei lucrarilor, în vederea executiei lucrarilor. </w:t>
      </w:r>
    </w:p>
    <w:p w:rsidR="00D85CBE" w:rsidRDefault="003276B4">
      <w:pPr>
        <w:numPr>
          <w:ilvl w:val="1"/>
          <w:numId w:val="2"/>
        </w:numPr>
        <w:spacing w:after="2" w:line="356" w:lineRule="auto"/>
        <w:ind w:right="4" w:hanging="406"/>
      </w:pPr>
      <w:r>
        <w:t xml:space="preserve">Receptia, sortarea si transportul tevilor si a celorlalte materiale legate de executia lucrarilor. b) Faza de executie: </w:t>
      </w:r>
    </w:p>
    <w:p w:rsidR="00D85CBE" w:rsidRDefault="003276B4">
      <w:pPr>
        <w:numPr>
          <w:ilvl w:val="1"/>
          <w:numId w:val="3"/>
        </w:numPr>
        <w:spacing w:after="124"/>
        <w:ind w:left="767" w:right="4" w:hanging="422"/>
      </w:pPr>
      <w:r>
        <w:t xml:space="preserve">Saparea transeelor manual, sau mecanizat, conform indicatiilor din proiect. </w:t>
      </w:r>
    </w:p>
    <w:p w:rsidR="00D85CBE" w:rsidRDefault="003276B4">
      <w:pPr>
        <w:numPr>
          <w:ilvl w:val="1"/>
          <w:numId w:val="3"/>
        </w:numPr>
        <w:spacing w:after="126"/>
        <w:ind w:left="767" w:right="4" w:hanging="422"/>
      </w:pPr>
      <w:r>
        <w:t xml:space="preserve">Pregatirea patului de pozare a tuburilor. </w:t>
      </w:r>
    </w:p>
    <w:p w:rsidR="00D85CBE" w:rsidRDefault="003276B4">
      <w:pPr>
        <w:numPr>
          <w:ilvl w:val="1"/>
          <w:numId w:val="3"/>
        </w:numPr>
        <w:spacing w:after="124"/>
        <w:ind w:left="767" w:right="4" w:hanging="422"/>
      </w:pPr>
      <w:r>
        <w:t xml:space="preserve">Lansarea cu atentie, cu utilaje specializate a tuburilor si fitingurilor, etc. necesare. </w:t>
      </w:r>
    </w:p>
    <w:p w:rsidR="00D85CBE" w:rsidRDefault="003276B4">
      <w:pPr>
        <w:numPr>
          <w:ilvl w:val="1"/>
          <w:numId w:val="3"/>
        </w:numPr>
        <w:spacing w:after="126"/>
        <w:ind w:left="767" w:right="4" w:hanging="422"/>
      </w:pPr>
      <w:r>
        <w:t xml:space="preserve">Curatirea capetelor drepte, centrarea tuburilor, conform indicatiilor furnizorilor de tuburi. </w:t>
      </w:r>
    </w:p>
    <w:p w:rsidR="00D85CBE" w:rsidRDefault="003276B4">
      <w:pPr>
        <w:numPr>
          <w:ilvl w:val="1"/>
          <w:numId w:val="3"/>
        </w:numPr>
        <w:spacing w:after="124"/>
        <w:ind w:left="767" w:right="4" w:hanging="422"/>
      </w:pPr>
      <w:r>
        <w:t xml:space="preserve">Îmbinarea tuburilor din PVC cu mufa si inel de cauciuc. </w:t>
      </w:r>
    </w:p>
    <w:p w:rsidR="00D85CBE" w:rsidRDefault="003276B4">
      <w:pPr>
        <w:numPr>
          <w:ilvl w:val="1"/>
          <w:numId w:val="3"/>
        </w:numPr>
        <w:spacing w:after="126"/>
        <w:ind w:left="767" w:right="4" w:hanging="422"/>
      </w:pPr>
      <w:r>
        <w:t xml:space="preserve">Umplerea partiala a transeei cu pamânt (lasând mufele sau zonele de lipitura descoperite). </w:t>
      </w:r>
    </w:p>
    <w:p w:rsidR="00D85CBE" w:rsidRDefault="003276B4">
      <w:pPr>
        <w:numPr>
          <w:ilvl w:val="1"/>
          <w:numId w:val="3"/>
        </w:numPr>
        <w:spacing w:after="124"/>
        <w:ind w:left="767" w:right="4" w:hanging="422"/>
      </w:pPr>
      <w:r>
        <w:t xml:space="preserve">Executia caminelor de vizitare si montarea pieselor speciale. </w:t>
      </w:r>
    </w:p>
    <w:p w:rsidR="00D85CBE" w:rsidRDefault="003276B4">
      <w:pPr>
        <w:numPr>
          <w:ilvl w:val="0"/>
          <w:numId w:val="4"/>
        </w:numPr>
        <w:spacing w:after="126"/>
        <w:ind w:right="4" w:hanging="246"/>
      </w:pPr>
      <w:r>
        <w:t xml:space="preserve">Faza de probe si punere în functiune </w:t>
      </w:r>
    </w:p>
    <w:p w:rsidR="00D85CBE" w:rsidRDefault="003276B4">
      <w:pPr>
        <w:numPr>
          <w:ilvl w:val="1"/>
          <w:numId w:val="4"/>
        </w:numPr>
        <w:spacing w:after="0" w:line="357" w:lineRule="auto"/>
        <w:ind w:right="4" w:hanging="408"/>
      </w:pPr>
      <w:r>
        <w:t xml:space="preserve">Dupa terminarea lucrarilor de montaj, dupa </w:t>
      </w:r>
      <w:proofErr w:type="gramStart"/>
      <w:r>
        <w:t>ce</w:t>
      </w:r>
      <w:proofErr w:type="gramEnd"/>
      <w:r>
        <w:t xml:space="preserve"> betonul si mortarul utilizate au ajuns la rezistenta proiectata, înainte de executia finala a umpluturilor se executa încercarea de etanseitate a canalelor, închise pe portiuni. </w:t>
      </w:r>
    </w:p>
    <w:p w:rsidR="00D85CBE" w:rsidRDefault="003276B4">
      <w:pPr>
        <w:numPr>
          <w:ilvl w:val="1"/>
          <w:numId w:val="4"/>
        </w:numPr>
        <w:spacing w:after="126"/>
        <w:ind w:right="4" w:hanging="408"/>
      </w:pPr>
      <w:r>
        <w:t xml:space="preserve">Prevederea lucrarilor pregatitoare pentru proba de etanseitate. </w:t>
      </w:r>
    </w:p>
    <w:p w:rsidR="00D85CBE" w:rsidRDefault="003276B4">
      <w:pPr>
        <w:numPr>
          <w:ilvl w:val="1"/>
          <w:numId w:val="4"/>
        </w:numPr>
        <w:spacing w:after="124"/>
        <w:ind w:right="4" w:hanging="408"/>
      </w:pPr>
      <w:r>
        <w:t xml:space="preserve">Efectuarea probei de etanseitate, executata în conformitate cu normativele în vigoare. </w:t>
      </w:r>
    </w:p>
    <w:p w:rsidR="00D85CBE" w:rsidRDefault="003276B4">
      <w:pPr>
        <w:numPr>
          <w:ilvl w:val="1"/>
          <w:numId w:val="4"/>
        </w:numPr>
        <w:spacing w:after="126"/>
        <w:ind w:right="4" w:hanging="408"/>
      </w:pPr>
      <w:r>
        <w:t xml:space="preserve">Înlaturarea defectiunilor (în caz ca exista pierderi de </w:t>
      </w:r>
      <w:proofErr w:type="gramStart"/>
      <w:r>
        <w:t>apa</w:t>
      </w:r>
      <w:proofErr w:type="gramEnd"/>
      <w:r>
        <w:t xml:space="preserve">) si refacerea probei. </w:t>
      </w:r>
    </w:p>
    <w:p w:rsidR="00D85CBE" w:rsidRDefault="003276B4">
      <w:pPr>
        <w:numPr>
          <w:ilvl w:val="1"/>
          <w:numId w:val="4"/>
        </w:numPr>
        <w:spacing w:after="2" w:line="357" w:lineRule="auto"/>
        <w:ind w:right="4" w:hanging="408"/>
      </w:pPr>
      <w:r>
        <w:t xml:space="preserve">Executarea umpluturilor si refacerea terenului si </w:t>
      </w:r>
      <w:proofErr w:type="gramStart"/>
      <w:r>
        <w:t>a</w:t>
      </w:r>
      <w:proofErr w:type="gramEnd"/>
      <w:r>
        <w:t xml:space="preserve"> îmbracamintii rutiere (conform destinatiei initiale). </w:t>
      </w:r>
    </w:p>
    <w:p w:rsidR="00D85CBE" w:rsidRDefault="003276B4">
      <w:pPr>
        <w:numPr>
          <w:ilvl w:val="1"/>
          <w:numId w:val="4"/>
        </w:numPr>
        <w:spacing w:after="124"/>
        <w:ind w:right="4" w:hanging="408"/>
      </w:pPr>
      <w:r>
        <w:lastRenderedPageBreak/>
        <w:t xml:space="preserve">Punerea în functiune. </w:t>
      </w:r>
    </w:p>
    <w:p w:rsidR="00D85CBE" w:rsidRDefault="003276B4">
      <w:pPr>
        <w:numPr>
          <w:ilvl w:val="1"/>
          <w:numId w:val="4"/>
        </w:numPr>
        <w:spacing w:after="126"/>
        <w:ind w:right="4" w:hanging="408"/>
      </w:pPr>
      <w:r>
        <w:t xml:space="preserve">Receptia generala a canalului. </w:t>
      </w:r>
    </w:p>
    <w:p w:rsidR="00D85CBE" w:rsidRDefault="003276B4">
      <w:pPr>
        <w:spacing w:after="112" w:line="259" w:lineRule="auto"/>
        <w:ind w:left="360" w:firstLine="0"/>
        <w:jc w:val="left"/>
      </w:pPr>
      <w:r>
        <w:t xml:space="preserve"> </w:t>
      </w:r>
    </w:p>
    <w:p w:rsidR="00D85CBE" w:rsidRDefault="003276B4">
      <w:pPr>
        <w:spacing w:after="0" w:line="259" w:lineRule="auto"/>
        <w:ind w:left="360" w:firstLine="0"/>
        <w:jc w:val="left"/>
      </w:pPr>
      <w:r>
        <w:t xml:space="preserve"> </w:t>
      </w:r>
    </w:p>
    <w:p w:rsidR="00D85CBE" w:rsidRDefault="003276B4">
      <w:pPr>
        <w:pStyle w:val="Heading1"/>
        <w:ind w:left="355"/>
      </w:pPr>
      <w:r>
        <w:t xml:space="preserve">CAP. </w:t>
      </w:r>
      <w:proofErr w:type="gramStart"/>
      <w:r>
        <w:t>6  INSTRUCŢIUNI</w:t>
      </w:r>
      <w:proofErr w:type="gramEnd"/>
      <w:r>
        <w:t xml:space="preserve">   DE MONTAJ</w:t>
      </w:r>
      <w:r>
        <w:rPr>
          <w:b w:val="0"/>
          <w:u w:val="none"/>
        </w:rPr>
        <w:t xml:space="preserve"> </w:t>
      </w:r>
    </w:p>
    <w:p w:rsidR="00D85CBE" w:rsidRDefault="003276B4">
      <w:pPr>
        <w:pStyle w:val="Heading2"/>
        <w:ind w:left="355"/>
      </w:pPr>
      <w:r>
        <w:rPr>
          <w:u w:val="none"/>
        </w:rPr>
        <w:t xml:space="preserve">6.1. </w:t>
      </w:r>
      <w:r>
        <w:t>Trasarea si nivelmentul</w:t>
      </w:r>
      <w:r>
        <w:rPr>
          <w:b w:val="0"/>
          <w:u w:val="none"/>
        </w:rPr>
        <w:t xml:space="preserve"> </w:t>
      </w:r>
    </w:p>
    <w:p w:rsidR="00D85CBE" w:rsidRDefault="003276B4">
      <w:pPr>
        <w:spacing w:after="258" w:line="265" w:lineRule="auto"/>
        <w:ind w:left="355" w:right="8"/>
        <w:jc w:val="left"/>
      </w:pPr>
      <w:r>
        <w:t xml:space="preserve">Având în vedere ca realizarea pantelor de pozare ale canalului are o importanta deosebita în asigurarea functionalitatii acestuia, se </w:t>
      </w:r>
      <w:proofErr w:type="gramStart"/>
      <w:r>
        <w:t>va</w:t>
      </w:r>
      <w:proofErr w:type="gramEnd"/>
      <w:r>
        <w:t xml:space="preserve"> da o atentie sporita trasarii si stabilirii cotelor de nivel de referinta.Operatia de trasare se executa în urmatoarea ordine: </w:t>
      </w:r>
    </w:p>
    <w:p w:rsidR="00D85CBE" w:rsidRDefault="003276B4">
      <w:pPr>
        <w:numPr>
          <w:ilvl w:val="0"/>
          <w:numId w:val="5"/>
        </w:numPr>
        <w:ind w:right="4" w:hanging="413"/>
      </w:pPr>
      <w:r>
        <w:t xml:space="preserve">– se picheteaza axul canalului; </w:t>
      </w:r>
    </w:p>
    <w:p w:rsidR="00D85CBE" w:rsidRDefault="003276B4">
      <w:pPr>
        <w:numPr>
          <w:ilvl w:val="0"/>
          <w:numId w:val="5"/>
        </w:numPr>
        <w:spacing w:after="4" w:line="479" w:lineRule="auto"/>
        <w:ind w:right="4" w:hanging="413"/>
      </w:pPr>
      <w:r>
        <w:t xml:space="preserve">– </w:t>
      </w:r>
      <w:proofErr w:type="gramStart"/>
      <w:r>
        <w:t>se</w:t>
      </w:r>
      <w:proofErr w:type="gramEnd"/>
      <w:r>
        <w:t xml:space="preserve"> executa un nivelment de precizie în raport cu reperele topografice permanente           (capace, camine, constructii, etc). </w:t>
      </w:r>
    </w:p>
    <w:p w:rsidR="00D85CBE" w:rsidRDefault="003276B4">
      <w:pPr>
        <w:numPr>
          <w:ilvl w:val="0"/>
          <w:numId w:val="5"/>
        </w:numPr>
        <w:ind w:right="4" w:hanging="413"/>
      </w:pPr>
      <w:r>
        <w:t xml:space="preserve">– </w:t>
      </w:r>
      <w:proofErr w:type="gramStart"/>
      <w:r>
        <w:t>se</w:t>
      </w:r>
      <w:proofErr w:type="gramEnd"/>
      <w:r>
        <w:t xml:space="preserve"> traseaza marginile transeelor pentru executarea canalului. </w:t>
      </w:r>
    </w:p>
    <w:p w:rsidR="00D85CBE" w:rsidRDefault="003276B4">
      <w:pPr>
        <w:numPr>
          <w:ilvl w:val="0"/>
          <w:numId w:val="5"/>
        </w:numPr>
        <w:spacing w:after="5" w:line="480" w:lineRule="auto"/>
        <w:ind w:right="4" w:hanging="413"/>
      </w:pPr>
      <w:r>
        <w:t xml:space="preserve">– </w:t>
      </w:r>
      <w:proofErr w:type="gramStart"/>
      <w:r>
        <w:t>se</w:t>
      </w:r>
      <w:proofErr w:type="gramEnd"/>
      <w:r>
        <w:t xml:space="preserve"> monteaza o scândura asezata pe muchie si orizontal, deasupra fiecarui camin. Scândura numita si rigla se fixeaza pe doi stâlpi de lemn, fixati în pamânt, prin </w:t>
      </w:r>
      <w:proofErr w:type="gramStart"/>
      <w:r>
        <w:t>nivelment  de</w:t>
      </w:r>
      <w:proofErr w:type="gramEnd"/>
      <w:r>
        <w:t xml:space="preserve"> precizie si se verifica din timp în timp, si în special înainte de turnarea fundatiei canalului. </w:t>
      </w:r>
    </w:p>
    <w:p w:rsidR="00D85CBE" w:rsidRDefault="003276B4">
      <w:pPr>
        <w:ind w:left="355" w:right="4"/>
      </w:pPr>
      <w:r>
        <w:t xml:space="preserve">Dupa montarea riglelor, se materializeaza pe acestea axul canalului printr-un cui batut. </w:t>
      </w:r>
    </w:p>
    <w:p w:rsidR="00D85CBE" w:rsidRDefault="003276B4">
      <w:pPr>
        <w:ind w:left="355" w:right="4"/>
      </w:pPr>
      <w:r>
        <w:t xml:space="preserve">În cazul în care sapatura transeelor se face mecanizat, fixarea riglelor </w:t>
      </w:r>
      <w:proofErr w:type="gramStart"/>
      <w:r>
        <w:t>se  executa</w:t>
      </w:r>
      <w:proofErr w:type="gramEnd"/>
      <w:r>
        <w:t xml:space="preserve"> dupa terminarea lucrarilor cu utilaje, dar înaintea începerii finisajului sapaturii, care se face manual. </w:t>
      </w:r>
    </w:p>
    <w:p w:rsidR="00D85CBE" w:rsidRDefault="003276B4">
      <w:pPr>
        <w:ind w:left="355" w:right="4"/>
      </w:pPr>
      <w:r>
        <w:t xml:space="preserve">Tot în cadrul operatiunii de trasare se </w:t>
      </w:r>
      <w:proofErr w:type="gramStart"/>
      <w:r>
        <w:t>va</w:t>
      </w:r>
      <w:proofErr w:type="gramEnd"/>
      <w:r>
        <w:t xml:space="preserve"> materializa prin tarusi si pozitia intersectiilor canalului ce se executa cu alte retele existente în zona. </w:t>
      </w:r>
    </w:p>
    <w:p w:rsidR="00D85CBE" w:rsidRDefault="003276B4">
      <w:pPr>
        <w:ind w:left="355" w:right="4"/>
      </w:pPr>
      <w:r>
        <w:t xml:space="preserve">Pentru identificarea traseelor exacte ale retelelor existente se vor executa sondaje în prezenta delegatilor detinatorilor de retele, conform avizelor. </w:t>
      </w:r>
    </w:p>
    <w:p w:rsidR="00D85CBE" w:rsidRDefault="003276B4">
      <w:pPr>
        <w:ind w:left="355" w:right="4"/>
      </w:pPr>
      <w:r>
        <w:t xml:space="preserve">În timpul executiei canalului se vor respecta întocmai de catre antreprenor conditiile prevazute în avizele detinatorilor de retele edilitare din zona lucrarilor pentru a se evita deteriorarea sau producerea de accidente. </w:t>
      </w:r>
    </w:p>
    <w:p w:rsidR="00D85CBE" w:rsidRDefault="003276B4">
      <w:pPr>
        <w:numPr>
          <w:ilvl w:val="1"/>
          <w:numId w:val="6"/>
        </w:numPr>
        <w:spacing w:after="253" w:line="259" w:lineRule="auto"/>
        <w:ind w:hanging="420"/>
        <w:jc w:val="left"/>
      </w:pPr>
      <w:r>
        <w:rPr>
          <w:b/>
          <w:u w:val="single" w:color="000000"/>
        </w:rPr>
        <w:t>Desfacerea si refacerea pavajelor:</w:t>
      </w:r>
      <w:r>
        <w:t xml:space="preserve"> </w:t>
      </w:r>
    </w:p>
    <w:p w:rsidR="00D85CBE" w:rsidRDefault="003276B4">
      <w:pPr>
        <w:ind w:left="345" w:right="4" w:firstLine="720"/>
      </w:pPr>
      <w:r>
        <w:t xml:space="preserve">Starea, natura si caracteristicile pavajului se stabilesc de catre constructor împreuna cu dirigintele si reprezentantul ADP sector, de asemenea se stabilesc masurile care trebuie luate pentru a fi refacut. </w:t>
      </w:r>
    </w:p>
    <w:p w:rsidR="00D85CBE" w:rsidRDefault="003276B4" w:rsidP="00063321">
      <w:pPr>
        <w:ind w:left="355" w:right="4"/>
      </w:pPr>
      <w:r>
        <w:lastRenderedPageBreak/>
        <w:t xml:space="preserve">Refacerea pavajului se </w:t>
      </w:r>
      <w:proofErr w:type="gramStart"/>
      <w:r>
        <w:t>va</w:t>
      </w:r>
      <w:proofErr w:type="gramEnd"/>
      <w:r>
        <w:t xml:space="preserve"> face conform proiectului de specialitate. </w:t>
      </w:r>
    </w:p>
    <w:p w:rsidR="00D85CBE" w:rsidRDefault="003276B4">
      <w:pPr>
        <w:numPr>
          <w:ilvl w:val="1"/>
          <w:numId w:val="6"/>
        </w:numPr>
        <w:spacing w:after="253" w:line="259" w:lineRule="auto"/>
        <w:ind w:hanging="420"/>
        <w:jc w:val="left"/>
      </w:pPr>
      <w:r>
        <w:rPr>
          <w:b/>
          <w:u w:val="single" w:color="000000"/>
        </w:rPr>
        <w:t>Executia sapaturilor</w:t>
      </w:r>
      <w:r>
        <w:rPr>
          <w:u w:val="single" w:color="000000"/>
        </w:rPr>
        <w:t>:</w:t>
      </w:r>
      <w:r>
        <w:t xml:space="preserve"> </w:t>
      </w:r>
    </w:p>
    <w:p w:rsidR="00D85CBE" w:rsidRDefault="003276B4">
      <w:pPr>
        <w:ind w:left="345" w:right="4" w:firstLine="720"/>
      </w:pPr>
      <w:r>
        <w:t xml:space="preserve">Sapaturile se executa în transee deschise, taluzarile verticale se vor sprijini cu sprijiniri simple din elemente metalice de inventor. </w:t>
      </w:r>
    </w:p>
    <w:p w:rsidR="00D85CBE" w:rsidRDefault="003276B4">
      <w:pPr>
        <w:ind w:left="345" w:right="4" w:firstLine="720"/>
      </w:pPr>
      <w:r>
        <w:t xml:space="preserve">Sapatura se </w:t>
      </w:r>
      <w:proofErr w:type="gramStart"/>
      <w:r>
        <w:t>va</w:t>
      </w:r>
      <w:proofErr w:type="gramEnd"/>
      <w:r>
        <w:t xml:space="preserve"> executa la cote corespunzatoare, astfel încât sa se asigure adâncimile pentru realizarea paturilor de pozare ale canalului respectiv. </w:t>
      </w:r>
    </w:p>
    <w:p w:rsidR="00D85CBE" w:rsidRDefault="003276B4">
      <w:pPr>
        <w:spacing w:after="249"/>
        <w:ind w:left="345" w:right="4" w:firstLine="720"/>
      </w:pPr>
      <w:r>
        <w:t xml:space="preserve">Şanturile sapaturilor vor fi împrejmuite cu panouri de protectie, de inventar, </w:t>
      </w:r>
      <w:proofErr w:type="gramStart"/>
      <w:r>
        <w:t>iar  din</w:t>
      </w:r>
      <w:proofErr w:type="gramEnd"/>
      <w:r>
        <w:t xml:space="preserve"> loc în loc se vor prevedea podete metalice pentru asigurarea accesului pietonal (dupa caz). </w:t>
      </w:r>
    </w:p>
    <w:p w:rsidR="00D85CBE" w:rsidRDefault="003276B4">
      <w:pPr>
        <w:spacing w:after="164"/>
        <w:ind w:left="345" w:right="4" w:firstLine="720"/>
      </w:pPr>
      <w:r>
        <w:t xml:space="preserve">Srijinirile pentru sapaturile la reteaua de canalizare se vor executa din sprijiniri simple din elemente metalice de inventar indiferent de natura terenului pana la adancime de 5m. Daca adancimea sapaturi depaseste 5 m se vor cere solutii de sprijinire de la proiectant. </w:t>
      </w:r>
    </w:p>
    <w:p w:rsidR="00D85CBE" w:rsidRDefault="003276B4">
      <w:pPr>
        <w:spacing w:after="166"/>
        <w:ind w:left="345" w:right="4" w:firstLine="720"/>
      </w:pPr>
      <w:r>
        <w:t xml:space="preserve">Executantul este obligat </w:t>
      </w:r>
      <w:proofErr w:type="gramStart"/>
      <w:r>
        <w:t>sa  foloseasca</w:t>
      </w:r>
      <w:proofErr w:type="gramEnd"/>
      <w:r>
        <w:t xml:space="preserve"> sprijiniri omologate (panouri metalice) cu marca CE. Aceste sprijiniri vor fi insotite de cartea tehnica data de producator </w:t>
      </w:r>
      <w:proofErr w:type="gramStart"/>
      <w:r>
        <w:t>ce</w:t>
      </w:r>
      <w:proofErr w:type="gramEnd"/>
      <w:r>
        <w:t xml:space="preserve"> va cuprinde instructiuni de utilizare traduse in limba romana respectiv fisa tehnologica semnata de catre responsabilul cu protectia muncii (intocmita in baza instructiunilor de utilizare ale producatorului si aprobate de director). </w:t>
      </w:r>
    </w:p>
    <w:p w:rsidR="00D85CBE" w:rsidRDefault="003276B4">
      <w:pPr>
        <w:ind w:left="345" w:right="4" w:firstLine="720"/>
      </w:pPr>
      <w:r>
        <w:t xml:space="preserve">Sapaturile vor fi astefel executate incat </w:t>
      </w:r>
      <w:proofErr w:type="gramStart"/>
      <w:r>
        <w:t>sa</w:t>
      </w:r>
      <w:proofErr w:type="gramEnd"/>
      <w:r>
        <w:t xml:space="preserve"> previna prabusirea peretilor, la adancimi de transee mai mari de 1,0m fiind obligatorie indiferent de terenul de fundare. Pe fundul sapaturii se vor executa rigole si gropi de epuisment, iar apa subterana sau </w:t>
      </w:r>
      <w:proofErr w:type="gramStart"/>
      <w:r>
        <w:t>meteorica  se</w:t>
      </w:r>
      <w:proofErr w:type="gramEnd"/>
      <w:r>
        <w:t xml:space="preserve"> va evacua rapid din sapatura.Sapatura se va executa numai sub supraveghere autorizata si va  fi ingradita  cu parapeti de cel  putin 1 m fiind semnalizata. Pamantul provenit din sapatura va fi asezat la o distanta de cel putin 1</w:t>
      </w:r>
      <w:proofErr w:type="gramStart"/>
      <w:r>
        <w:t>,5</w:t>
      </w:r>
      <w:proofErr w:type="gramEnd"/>
      <w:r>
        <w:t xml:space="preserve"> m de la margine  peretilor sapaturii iar daca distanta nu permite, acesta va fi transportat intr-un loc de depozitare. Se interzice intrarea muncitorilor in santul sapat pana acesta nu </w:t>
      </w:r>
      <w:proofErr w:type="gramStart"/>
      <w:r>
        <w:t>este</w:t>
      </w:r>
      <w:proofErr w:type="gramEnd"/>
      <w:r>
        <w:t xml:space="preserve"> sprijinit corespunzator. Pentru coborarea muncitorilor in sapatura se vor folosi scari metalice de inventar. Muncitorii vor fi echipati cu echipamente de protectie conform legislatiei in vigoare. Nu se vor depozita materiale si nu se vor rezema oameni pe spraituri.  </w:t>
      </w:r>
    </w:p>
    <w:p w:rsidR="00D85CBE" w:rsidRDefault="003276B4">
      <w:pPr>
        <w:ind w:left="345" w:right="4" w:firstLine="720"/>
      </w:pPr>
      <w:r>
        <w:t xml:space="preserve">In mod obligatoriu vor fi utilizate sprijiniri la executarea santurilor, in cazul in care datorita naturii terenului, cazurilor speciale din zona sau oricaror altor conditii integritatea muncitorilor </w:t>
      </w:r>
      <w:proofErr w:type="gramStart"/>
      <w:r>
        <w:t>este</w:t>
      </w:r>
      <w:proofErr w:type="gramEnd"/>
      <w:r>
        <w:t xml:space="preserve"> periclitata. </w:t>
      </w:r>
    </w:p>
    <w:p w:rsidR="00D85CBE" w:rsidRDefault="003276B4">
      <w:pPr>
        <w:pStyle w:val="Heading2"/>
        <w:ind w:left="355"/>
      </w:pPr>
      <w:r>
        <w:rPr>
          <w:u w:val="none"/>
        </w:rPr>
        <w:t xml:space="preserve">6.4. </w:t>
      </w:r>
      <w:r>
        <w:t>Executia canalului</w:t>
      </w:r>
      <w:r>
        <w:rPr>
          <w:b w:val="0"/>
          <w:u w:val="none"/>
        </w:rPr>
        <w:t xml:space="preserve"> </w:t>
      </w:r>
    </w:p>
    <w:p w:rsidR="00D85CBE" w:rsidRDefault="003276B4">
      <w:pPr>
        <w:ind w:left="355" w:right="4"/>
      </w:pPr>
      <w:r>
        <w:t xml:space="preserve">Dupa executarea sapaturilor la cotele din proiect fundul santului trebuie </w:t>
      </w:r>
      <w:proofErr w:type="gramStart"/>
      <w:r>
        <w:t>sa</w:t>
      </w:r>
      <w:proofErr w:type="gramEnd"/>
      <w:r>
        <w:t xml:space="preserve"> fie neted, fara pietre si radacini, se realizeaza patul de pozare pentru canal din nisip, granulatie 1... 7 mm, compactat cu mijloace manuale sau mecanice (grad compactitate 90%). PROCTOR </w:t>
      </w:r>
    </w:p>
    <w:p w:rsidR="00D85CBE" w:rsidRDefault="003276B4">
      <w:pPr>
        <w:ind w:left="355" w:right="4"/>
      </w:pPr>
      <w:r>
        <w:t xml:space="preserve">Grosimea stratului de nisip </w:t>
      </w:r>
      <w:proofErr w:type="gramStart"/>
      <w:r>
        <w:t>este</w:t>
      </w:r>
      <w:proofErr w:type="gramEnd"/>
      <w:r>
        <w:t xml:space="preserve"> de minim 10 cm sub generatoarea inferioara a tubului de PVC. </w:t>
      </w:r>
    </w:p>
    <w:p w:rsidR="00D85CBE" w:rsidRDefault="003276B4">
      <w:pPr>
        <w:ind w:left="355" w:right="4"/>
      </w:pPr>
      <w:r>
        <w:t xml:space="preserve">Langa si deasupra conductei se pune </w:t>
      </w:r>
      <w:proofErr w:type="gramStart"/>
      <w:r>
        <w:t>un</w:t>
      </w:r>
      <w:proofErr w:type="gramEnd"/>
      <w:r>
        <w:t xml:space="preserve"> strat de nisip de 30 cm grosime. </w:t>
      </w:r>
    </w:p>
    <w:p w:rsidR="00D85CBE" w:rsidRDefault="003276B4">
      <w:pPr>
        <w:ind w:left="355" w:right="4"/>
      </w:pPr>
      <w:r>
        <w:t xml:space="preserve">Astuparea transeei si compactarea mecanizata a pamantului se pot face de la o acoperire de peste 1 m deasupra generatoarei superioare a tubului de PVC. </w:t>
      </w:r>
    </w:p>
    <w:p w:rsidR="00D85CBE" w:rsidRDefault="003276B4">
      <w:pPr>
        <w:ind w:left="355" w:right="4"/>
      </w:pPr>
      <w:r>
        <w:lastRenderedPageBreak/>
        <w:t xml:space="preserve">Deoarece rezistenta conductei de canalizare montate subteran, precum si deformatia </w:t>
      </w:r>
      <w:proofErr w:type="gramStart"/>
      <w:r>
        <w:t>este</w:t>
      </w:r>
      <w:proofErr w:type="gramEnd"/>
      <w:r>
        <w:t xml:space="preserve"> influentata de felul in care sunt ingropate, se recomanda ca unghiul de ingropare sa fie intre 90º si 180º</w:t>
      </w:r>
      <w:r>
        <w:rPr>
          <w:rFonts w:ascii="Arial" w:eastAsia="Arial" w:hAnsi="Arial" w:cs="Arial"/>
        </w:rPr>
        <w:t>.</w:t>
      </w:r>
      <w:r>
        <w:t xml:space="preserve"> </w:t>
      </w:r>
    </w:p>
    <w:tbl>
      <w:tblPr>
        <w:tblStyle w:val="TableGrid"/>
        <w:tblW w:w="3992" w:type="dxa"/>
        <w:tblInd w:w="1090" w:type="dxa"/>
        <w:tblCellMar>
          <w:top w:w="29" w:type="dxa"/>
          <w:left w:w="108" w:type="dxa"/>
          <w:right w:w="48" w:type="dxa"/>
        </w:tblCellMar>
        <w:tblLook w:val="04A0" w:firstRow="1" w:lastRow="0" w:firstColumn="1" w:lastColumn="0" w:noHBand="0" w:noVBand="1"/>
      </w:tblPr>
      <w:tblGrid>
        <w:gridCol w:w="963"/>
        <w:gridCol w:w="672"/>
        <w:gridCol w:w="917"/>
        <w:gridCol w:w="1440"/>
      </w:tblGrid>
      <w:tr w:rsidR="00D85CBE">
        <w:trPr>
          <w:trHeight w:val="1961"/>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218" w:line="259" w:lineRule="auto"/>
              <w:ind w:left="0" w:firstLine="0"/>
              <w:jc w:val="left"/>
            </w:pPr>
            <w:r>
              <w:rPr>
                <w:sz w:val="16"/>
              </w:rPr>
              <w:t>Diam.cond.</w:t>
            </w:r>
            <w:r>
              <w:t xml:space="preserve"> </w:t>
            </w:r>
          </w:p>
          <w:p w:rsidR="00D85CBE" w:rsidRDefault="003276B4">
            <w:pPr>
              <w:spacing w:after="0" w:line="259" w:lineRule="auto"/>
              <w:ind w:left="0" w:firstLine="0"/>
              <w:jc w:val="left"/>
            </w:pPr>
            <w:r>
              <w:rPr>
                <w:sz w:val="16"/>
              </w:rPr>
              <w:t>D</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firstLine="0"/>
              <w:jc w:val="left"/>
            </w:pPr>
            <w:r>
              <w:rPr>
                <w:sz w:val="16"/>
              </w:rPr>
              <w:t>Latime sapat. l[m]</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firstLine="0"/>
              <w:jc w:val="left"/>
            </w:pPr>
            <w:r>
              <w:rPr>
                <w:sz w:val="16"/>
              </w:rPr>
              <w:t>h[m]</w:t>
            </w:r>
            <w:r>
              <w:t xml:space="preserve"> </w:t>
            </w:r>
            <w:r>
              <w:rPr>
                <w:sz w:val="16"/>
              </w:rPr>
              <w:t>h=0.1+D/4</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257" w:line="259" w:lineRule="auto"/>
              <w:ind w:left="0" w:firstLine="0"/>
              <w:jc w:val="left"/>
            </w:pPr>
            <w:r>
              <w:t xml:space="preserve">Vol.nisip </w:t>
            </w:r>
          </w:p>
          <w:p w:rsidR="00D85CBE" w:rsidRDefault="003276B4">
            <w:pPr>
              <w:spacing w:after="256" w:line="259" w:lineRule="auto"/>
              <w:ind w:left="0" w:firstLine="0"/>
              <w:jc w:val="left"/>
            </w:pPr>
            <w:r>
              <w:t xml:space="preserve">[mc/ml] </w:t>
            </w:r>
          </w:p>
          <w:p w:rsidR="00D85CBE" w:rsidRDefault="003276B4">
            <w:pPr>
              <w:spacing w:after="0" w:line="259" w:lineRule="auto"/>
              <w:ind w:left="0" w:firstLine="0"/>
            </w:pPr>
            <w:r>
              <w:t>V=(0.4+D)l-</w:t>
            </w:r>
          </w:p>
          <w:p w:rsidR="00D85CBE" w:rsidRDefault="003276B4">
            <w:pPr>
              <w:spacing w:after="0" w:line="259" w:lineRule="auto"/>
              <w:ind w:left="0" w:firstLine="0"/>
              <w:jc w:val="left"/>
            </w:pPr>
            <w:r>
              <w:t xml:space="preserve">         -</w:t>
            </w:r>
          </w:p>
          <w:p w:rsidR="00D85CBE" w:rsidRDefault="003276B4">
            <w:pPr>
              <w:spacing w:after="0" w:line="259" w:lineRule="auto"/>
              <w:ind w:left="0" w:firstLine="0"/>
              <w:jc w:val="left"/>
            </w:pPr>
            <w:r>
              <w:t>3.14D</w:t>
            </w:r>
            <w:r>
              <w:rPr>
                <w:rFonts w:ascii="Arial" w:eastAsia="Arial" w:hAnsi="Arial" w:cs="Arial"/>
              </w:rPr>
              <w:t>²/4</w:t>
            </w:r>
            <w:r>
              <w:t xml:space="preserve"> </w:t>
            </w:r>
          </w:p>
        </w:tc>
      </w:tr>
      <w:tr w:rsidR="00D85CBE">
        <w:trPr>
          <w:trHeight w:val="204"/>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59" w:firstLine="0"/>
              <w:jc w:val="center"/>
            </w:pPr>
            <w:r>
              <w:rPr>
                <w:sz w:val="16"/>
              </w:rPr>
              <w:t>160x3.6</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0.8</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0.14</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0.43</w:t>
            </w:r>
            <w:r>
              <w:t xml:space="preserve"> </w:t>
            </w:r>
          </w:p>
        </w:tc>
      </w:tr>
      <w:tr w:rsidR="00D85CBE">
        <w:trPr>
          <w:trHeight w:val="204"/>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59" w:firstLine="0"/>
              <w:jc w:val="center"/>
            </w:pPr>
            <w:r>
              <w:rPr>
                <w:sz w:val="16"/>
              </w:rPr>
              <w:t>200x4.5</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0.8</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0.15</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0.45</w:t>
            </w:r>
            <w:r>
              <w:t xml:space="preserve"> </w:t>
            </w:r>
          </w:p>
        </w:tc>
      </w:tr>
      <w:tr w:rsidR="00D85CBE">
        <w:trPr>
          <w:trHeight w:val="204"/>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59" w:firstLine="0"/>
              <w:jc w:val="center"/>
            </w:pPr>
            <w:r>
              <w:rPr>
                <w:sz w:val="16"/>
              </w:rPr>
              <w:t>315x7.7</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0.9</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0.18</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0.56</w:t>
            </w:r>
            <w:r>
              <w:t xml:space="preserve"> </w:t>
            </w:r>
          </w:p>
        </w:tc>
      </w:tr>
      <w:tr w:rsidR="00D85CBE">
        <w:trPr>
          <w:trHeight w:val="204"/>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59" w:firstLine="0"/>
              <w:jc w:val="center"/>
            </w:pPr>
            <w:r>
              <w:rPr>
                <w:sz w:val="16"/>
              </w:rPr>
              <w:t>400x9.8</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1.0</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0.2</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0.67</w:t>
            </w:r>
            <w:r>
              <w:t xml:space="preserve"> </w:t>
            </w:r>
          </w:p>
        </w:tc>
      </w:tr>
      <w:tr w:rsidR="00D85CBE">
        <w:trPr>
          <w:trHeight w:val="204"/>
        </w:trPr>
        <w:tc>
          <w:tcPr>
            <w:tcW w:w="96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500x12.2</w:t>
            </w:r>
            <w:r>
              <w:t xml:space="preserve"> </w:t>
            </w:r>
          </w:p>
        </w:tc>
        <w:tc>
          <w:tcPr>
            <w:tcW w:w="67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1.1</w:t>
            </w:r>
            <w:r>
              <w:t xml:space="preserve"> </w:t>
            </w:r>
          </w:p>
        </w:tc>
        <w:tc>
          <w:tcPr>
            <w:tcW w:w="917"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1" w:firstLine="0"/>
              <w:jc w:val="center"/>
            </w:pPr>
            <w:r>
              <w:rPr>
                <w:sz w:val="16"/>
              </w:rPr>
              <w:t>0.23</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rPr>
                <w:sz w:val="16"/>
              </w:rPr>
              <w:t>0.79</w:t>
            </w:r>
            <w:r>
              <w:t xml:space="preserve"> </w:t>
            </w:r>
          </w:p>
        </w:tc>
      </w:tr>
    </w:tbl>
    <w:p w:rsidR="00D85CBE" w:rsidRDefault="003276B4">
      <w:pPr>
        <w:spacing w:after="435" w:line="259" w:lineRule="auto"/>
        <w:ind w:left="1080" w:firstLine="0"/>
        <w:jc w:val="left"/>
      </w:pPr>
      <w:r>
        <w:rPr>
          <w:sz w:val="1"/>
        </w:rPr>
        <w:t xml:space="preserve"> </w:t>
      </w:r>
    </w:p>
    <w:p w:rsidR="00D85CBE" w:rsidRDefault="003276B4">
      <w:pPr>
        <w:spacing w:after="199" w:line="259" w:lineRule="auto"/>
        <w:ind w:left="0" w:right="3421" w:firstLine="0"/>
        <w:jc w:val="center"/>
      </w:pPr>
      <w:r>
        <w:rPr>
          <w:noProof/>
        </w:rPr>
        <w:drawing>
          <wp:inline distT="0" distB="0" distL="0" distR="0">
            <wp:extent cx="3543300" cy="1238250"/>
            <wp:effectExtent l="0" t="0" r="0" b="0"/>
            <wp:docPr id="739" name="Picture 739"/>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5"/>
                    <a:stretch>
                      <a:fillRect/>
                    </a:stretch>
                  </pic:blipFill>
                  <pic:spPr>
                    <a:xfrm>
                      <a:off x="0" y="0"/>
                      <a:ext cx="3543300" cy="1238250"/>
                    </a:xfrm>
                    <a:prstGeom prst="rect">
                      <a:avLst/>
                    </a:prstGeom>
                  </pic:spPr>
                </pic:pic>
              </a:graphicData>
            </a:graphic>
          </wp:inline>
        </w:drawing>
      </w:r>
      <w:r>
        <w:t xml:space="preserve"> </w:t>
      </w:r>
    </w:p>
    <w:p w:rsidR="00D85CBE" w:rsidRDefault="003276B4">
      <w:pPr>
        <w:ind w:left="355" w:right="4"/>
      </w:pPr>
      <w:r>
        <w:t xml:space="preserve">Cantitatea de nisip necesara realizarii patului de pozare </w:t>
      </w:r>
      <w:proofErr w:type="gramStart"/>
      <w:r>
        <w:t>este</w:t>
      </w:r>
      <w:proofErr w:type="gramEnd"/>
      <w:r>
        <w:t xml:space="preserve"> prevazuta pentru un unghi de ingropare de 120º</w:t>
      </w:r>
      <w:r>
        <w:rPr>
          <w:rFonts w:ascii="Arial" w:eastAsia="Arial" w:hAnsi="Arial" w:cs="Arial"/>
        </w:rPr>
        <w:t>.</w:t>
      </w:r>
      <w:r>
        <w:t xml:space="preserve"> </w:t>
      </w:r>
    </w:p>
    <w:p w:rsidR="00D85CBE" w:rsidRDefault="003276B4">
      <w:pPr>
        <w:ind w:left="355" w:right="4"/>
      </w:pPr>
      <w:r>
        <w:t xml:space="preserve">Montarea tuburilor se face din aval spre amonte, mufele tuburilor asezandu-se spre amonte, in contra sensului de curgere </w:t>
      </w:r>
      <w:proofErr w:type="gramStart"/>
      <w:r>
        <w:t>a</w:t>
      </w:r>
      <w:proofErr w:type="gramEnd"/>
      <w:r>
        <w:t xml:space="preserve"> apei. </w:t>
      </w:r>
    </w:p>
    <w:p w:rsidR="00D85CBE" w:rsidRDefault="003276B4">
      <w:pPr>
        <w:ind w:left="355" w:right="4"/>
      </w:pPr>
      <w:r>
        <w:t xml:space="preserve">Conductele se pot asambla si pe marginea santului. </w:t>
      </w:r>
    </w:p>
    <w:p w:rsidR="00D85CBE" w:rsidRDefault="003276B4">
      <w:pPr>
        <w:spacing w:after="28"/>
        <w:ind w:left="355" w:right="4"/>
      </w:pPr>
      <w:r>
        <w:t xml:space="preserve">Montarea conductelor se </w:t>
      </w:r>
      <w:proofErr w:type="gramStart"/>
      <w:r>
        <w:t>va</w:t>
      </w:r>
      <w:proofErr w:type="gramEnd"/>
      <w:r>
        <w:t xml:space="preserve"> realiza în concordanţă cu standardele in vigoare. </w:t>
      </w:r>
    </w:p>
    <w:p w:rsidR="00D85CBE" w:rsidRDefault="003276B4">
      <w:pPr>
        <w:spacing w:after="306"/>
        <w:ind w:left="355" w:right="4"/>
      </w:pPr>
      <w:r>
        <w:t xml:space="preserve">Conductele vor fi aduse pe şantier cu piesa de îmbinare aferentă fiecarui tub (mufă, flanşă etc.). </w:t>
      </w:r>
    </w:p>
    <w:p w:rsidR="00D85CBE" w:rsidRDefault="003276B4">
      <w:pPr>
        <w:ind w:left="355" w:right="4"/>
      </w:pPr>
      <w:r>
        <w:t xml:space="preserve">Îmbinările în lungul traseului pot fi făcute în paralel pe mai multe tronsoane. Programul de montaj </w:t>
      </w:r>
      <w:proofErr w:type="gramStart"/>
      <w:r>
        <w:t>va</w:t>
      </w:r>
      <w:proofErr w:type="gramEnd"/>
      <w:r>
        <w:t xml:space="preserve"> fi aprobat de către proiectant. Nu se permite manevrarea conductelor cu echipamente metalice sau atingerea lor de obiecte grele. Conductele vor fi manevrate numai cu chingi de postav, cauciuc, sau piele Coborarea conductelor in sant </w:t>
      </w:r>
      <w:proofErr w:type="gramStart"/>
      <w:r>
        <w:t>sa</w:t>
      </w:r>
      <w:proofErr w:type="gramEnd"/>
      <w:r>
        <w:t xml:space="preserve"> va realiza cu funii de canepa, tuburile nu se vor tara sau rostogoli pe pamant sau obiecte dure. </w:t>
      </w:r>
    </w:p>
    <w:p w:rsidR="00D85CBE" w:rsidRDefault="003276B4">
      <w:pPr>
        <w:ind w:left="355" w:right="4"/>
      </w:pPr>
      <w:r>
        <w:t xml:space="preserve">Nu se permite utilizarea de lanţuri, cabluri sau orice alte echipamente care pot zgâria conducta sau izolaţia. Orice deteriorare a izolaţiei </w:t>
      </w:r>
      <w:proofErr w:type="gramStart"/>
      <w:r>
        <w:t>va</w:t>
      </w:r>
      <w:proofErr w:type="gramEnd"/>
      <w:r>
        <w:t xml:space="preserve"> fi remediată. Se vor lua măsuri pentru a nu intra în tuburi sau fitinguri materiale strâmte. </w:t>
      </w:r>
    </w:p>
    <w:p w:rsidR="00D85CBE" w:rsidRDefault="003276B4">
      <w:pPr>
        <w:spacing w:after="5" w:line="265" w:lineRule="auto"/>
        <w:ind w:left="355" w:right="8"/>
        <w:jc w:val="left"/>
      </w:pPr>
      <w:r>
        <w:t xml:space="preserve">Înainte de îmbinare, conductele şi fitingurile vor fi curăţate cu grijă. Conductele vor fi aşezate în conformitate cu liniile şi nivelele indicate pe planşe cu o toleranţă de ± 5 mm. Executantul va obţine de la producător toate informaţiile speciale legate de manipularea conductelor şi de </w:t>
      </w:r>
      <w:r>
        <w:lastRenderedPageBreak/>
        <w:t xml:space="preserve">realizare a îmbinărilor şi el va trebui să fie pe deplin informat în legătură cu fazele de instalare înainte de a-şi depune oferta. Tuburile se verifică bucată cu bucată înainte de coborârea lor în şanţ, îndepărtându-se cele care au defecţiuni. </w:t>
      </w:r>
    </w:p>
    <w:p w:rsidR="00D85CBE" w:rsidRDefault="003276B4">
      <w:pPr>
        <w:spacing w:after="5" w:line="265" w:lineRule="auto"/>
        <w:ind w:left="355" w:right="8"/>
        <w:jc w:val="left"/>
      </w:pPr>
      <w:r>
        <w:t xml:space="preserve">Conductele vor fi coborâte în şanţ manual sau prin folosirea utilajelor specializate (lansatoare) acţionate manual sau </w:t>
      </w:r>
      <w:proofErr w:type="gramStart"/>
      <w:r>
        <w:t>mecanic .</w:t>
      </w:r>
      <w:proofErr w:type="gramEnd"/>
      <w:r>
        <w:t xml:space="preserve"> Coborârea în şanţ se face bucată cu bucată. Conducta </w:t>
      </w:r>
      <w:proofErr w:type="gramStart"/>
      <w:r>
        <w:t>va</w:t>
      </w:r>
      <w:proofErr w:type="gramEnd"/>
      <w:r>
        <w:t xml:space="preserve"> fi suspendată în chingi cu lăţime de cel puţin 15 cm, care să nu deterioreze izolaţia şi să reziste la greutatea conductei. Nu se vor târî conductele pe fundul şanţului. Tuburile trebuie </w:t>
      </w:r>
      <w:proofErr w:type="gramStart"/>
      <w:r>
        <w:t>să</w:t>
      </w:r>
      <w:proofErr w:type="gramEnd"/>
      <w:r>
        <w:t xml:space="preserve"> se rezeme pe pământ în mod conţinuu si cat mai uniform, pe un pat de nisip de 10 cm grosime. Acest strat se </w:t>
      </w:r>
      <w:proofErr w:type="gramStart"/>
      <w:r>
        <w:t>va</w:t>
      </w:r>
      <w:proofErr w:type="gramEnd"/>
      <w:r>
        <w:t xml:space="preserve"> realiza şi în terenuri stâncoase, unde conducta nu trebuie să vină în contact direct cu proeminenţele stâncii. </w:t>
      </w:r>
    </w:p>
    <w:p w:rsidR="00D85CBE" w:rsidRDefault="003276B4">
      <w:pPr>
        <w:spacing w:after="5" w:line="265" w:lineRule="auto"/>
        <w:ind w:left="355" w:right="8"/>
        <w:jc w:val="left"/>
      </w:pPr>
      <w:r>
        <w:t xml:space="preserve">În cazul terenurilor cu capacitate portantă redusă săpătura şanţului se face cu 35 - 40 cm mai adâncă, executându-se pe fundul şanţului, sub conducta, un pat de bolovani de 20 - 25 cm grosime şi deasupra acestuia un pat de nisip de 10 – 15 cm grosime. </w:t>
      </w:r>
    </w:p>
    <w:p w:rsidR="00D85CBE" w:rsidRDefault="003276B4">
      <w:pPr>
        <w:spacing w:after="5" w:line="265" w:lineRule="auto"/>
        <w:ind w:left="355" w:right="8"/>
        <w:jc w:val="left"/>
      </w:pPr>
      <w:r>
        <w:t xml:space="preserve">Capetele conductelor care rămân libere, inclusiv ramificaţiile, se acoperă cu dopuri sau flanşe oarbe pentru a împiedica pătrunderea corpurilor străine în conductă la întreruperea montajului de la o zi la </w:t>
      </w:r>
      <w:proofErr w:type="gramStart"/>
      <w:r>
        <w:t>alta</w:t>
      </w:r>
      <w:proofErr w:type="gramEnd"/>
      <w:r>
        <w:t xml:space="preserve">. </w:t>
      </w:r>
    </w:p>
    <w:p w:rsidR="00D85CBE" w:rsidRDefault="003276B4">
      <w:pPr>
        <w:spacing w:after="28"/>
        <w:ind w:left="355" w:right="4"/>
      </w:pPr>
      <w:r>
        <w:t xml:space="preserve">Conductele se montează </w:t>
      </w:r>
      <w:proofErr w:type="gramStart"/>
      <w:r>
        <w:t>cu  pantele</w:t>
      </w:r>
      <w:proofErr w:type="gramEnd"/>
      <w:r>
        <w:t xml:space="preserve"> explicitate în profilele în lungul conductelor de canalizare. </w:t>
      </w:r>
    </w:p>
    <w:p w:rsidR="00D85CBE" w:rsidRDefault="003276B4">
      <w:pPr>
        <w:spacing w:after="28"/>
        <w:ind w:left="355" w:right="4"/>
      </w:pPr>
      <w:r>
        <w:t xml:space="preserve">Este necesar a se asigura realizarea pantelor pentru o funcţionare corectă a reţelei de canalizare. </w:t>
      </w:r>
    </w:p>
    <w:p w:rsidR="00D85CBE" w:rsidRDefault="003276B4">
      <w:pPr>
        <w:spacing w:after="30"/>
        <w:ind w:left="355" w:right="4"/>
      </w:pPr>
      <w:r>
        <w:t xml:space="preserve">Controlul pozării conductei se </w:t>
      </w:r>
      <w:proofErr w:type="gramStart"/>
      <w:r>
        <w:t>va</w:t>
      </w:r>
      <w:proofErr w:type="gramEnd"/>
      <w:r>
        <w:t xml:space="preserve"> face cu rigle şi cruci de vizare. </w:t>
      </w:r>
    </w:p>
    <w:p w:rsidR="00D85CBE" w:rsidRDefault="003276B4">
      <w:pPr>
        <w:spacing w:after="5" w:line="265" w:lineRule="auto"/>
        <w:ind w:left="355" w:right="8"/>
        <w:jc w:val="left"/>
      </w:pPr>
      <w:r>
        <w:t xml:space="preserve">Executantul </w:t>
      </w:r>
      <w:proofErr w:type="gramStart"/>
      <w:r>
        <w:t>va</w:t>
      </w:r>
      <w:proofErr w:type="gramEnd"/>
      <w:r>
        <w:t xml:space="preserve"> solicita de la furnizorii tuturor materialelor instrucţiuni de montaj, caiete de sarcini şi orice fel de informaţii privind montarea şi îmbinarea lor, fiind deplin edificat asupra fazelor de lansare şi îmbinare a conductelor. </w:t>
      </w:r>
    </w:p>
    <w:p w:rsidR="00D85CBE" w:rsidRDefault="003276B4">
      <w:pPr>
        <w:spacing w:after="27"/>
        <w:ind w:left="355" w:right="4"/>
      </w:pPr>
      <w:r>
        <w:t xml:space="preserve">Montarea conductelor din PEID se realizează conform instrucţiunilor date de fabricant. De asemenea, se vor utiliza fitinguri de îmbinare specifice tuburilor din PEID şi indicate de fabricant. </w:t>
      </w:r>
    </w:p>
    <w:p w:rsidR="00D85CBE" w:rsidRDefault="003276B4">
      <w:pPr>
        <w:spacing w:after="21" w:line="259" w:lineRule="auto"/>
        <w:ind w:left="360" w:firstLine="0"/>
        <w:jc w:val="left"/>
      </w:pPr>
      <w:r>
        <w:t xml:space="preserve"> </w:t>
      </w:r>
    </w:p>
    <w:p w:rsidR="00D85CBE" w:rsidRDefault="003276B4">
      <w:pPr>
        <w:pStyle w:val="Heading2"/>
        <w:spacing w:after="16"/>
        <w:ind w:left="355"/>
      </w:pPr>
      <w:r>
        <w:rPr>
          <w:u w:val="none"/>
        </w:rPr>
        <w:t xml:space="preserve">6.5. </w:t>
      </w:r>
      <w:r>
        <w:t>Siguranţa săpăturilor şi a construcţiei</w:t>
      </w:r>
      <w:r>
        <w:rPr>
          <w:u w:val="none"/>
        </w:rPr>
        <w:t xml:space="preserve"> </w:t>
      </w:r>
    </w:p>
    <w:p w:rsidR="00D85CBE" w:rsidRDefault="003276B4">
      <w:pPr>
        <w:spacing w:after="0" w:line="259" w:lineRule="auto"/>
        <w:ind w:left="360" w:firstLine="0"/>
        <w:jc w:val="left"/>
      </w:pPr>
      <w:r>
        <w:rPr>
          <w:b/>
        </w:rPr>
        <w:t xml:space="preserve"> </w:t>
      </w:r>
    </w:p>
    <w:p w:rsidR="00D85CBE" w:rsidRDefault="003276B4">
      <w:pPr>
        <w:spacing w:after="0"/>
        <w:ind w:left="345" w:right="4" w:firstLine="720"/>
      </w:pPr>
      <w:r>
        <w:t xml:space="preserve">Executantul </w:t>
      </w:r>
      <w:proofErr w:type="gramStart"/>
      <w:r>
        <w:t>va</w:t>
      </w:r>
      <w:proofErr w:type="gramEnd"/>
      <w:r>
        <w:t xml:space="preserve"> prevedea toate sprijinirile şi susţinerile necesare pentru asigurarea stabilităţii şanţurilor, a drumurilor, construcţiilor adiacente, a conductelor sau cablurilor intersectate la săpătură. </w:t>
      </w:r>
    </w:p>
    <w:p w:rsidR="00D85CBE" w:rsidRDefault="003276B4">
      <w:pPr>
        <w:spacing w:after="166"/>
        <w:ind w:left="345" w:right="4" w:firstLine="720"/>
      </w:pPr>
      <w:r>
        <w:t xml:space="preserve">Srijinirile pentru sapaturile la reteaua de canalizare se vor executa din sprijiniri simple din elemente metalice de inventar indiferent de natura terenului pana la adancime de 5m. Daca adancimea sapaturi depaseste 5 m se vor cere solutii de sprijinire de la proiectant. </w:t>
      </w:r>
    </w:p>
    <w:p w:rsidR="00D85CBE" w:rsidRDefault="003276B4">
      <w:pPr>
        <w:spacing w:after="166"/>
        <w:ind w:left="345" w:right="4" w:firstLine="720"/>
      </w:pPr>
      <w:r>
        <w:t xml:space="preserve">Executantul este obligat </w:t>
      </w:r>
      <w:proofErr w:type="gramStart"/>
      <w:r>
        <w:t>sa  foloseasca</w:t>
      </w:r>
      <w:proofErr w:type="gramEnd"/>
      <w:r>
        <w:t xml:space="preserve"> sprijiniri omologate (panouri metalice) cu marca CE. Aceste sprijiniri vor fi insotite de cartea tehnica data de producator </w:t>
      </w:r>
      <w:proofErr w:type="gramStart"/>
      <w:r>
        <w:t>ce</w:t>
      </w:r>
      <w:proofErr w:type="gramEnd"/>
      <w:r>
        <w:t xml:space="preserve"> va cuprinde instructiuni de utilizare traduse in limba romana respectiv fisa tehnologica semnata de catre responsabilul cu protectia muncii (intocmita in baza instructiunilor de utilizare ale producatorului si aprobate de director). </w:t>
      </w:r>
    </w:p>
    <w:p w:rsidR="00D85CBE" w:rsidRDefault="003276B4">
      <w:pPr>
        <w:spacing w:after="166"/>
        <w:ind w:left="345" w:right="4" w:firstLine="720"/>
      </w:pPr>
      <w:r>
        <w:t xml:space="preserve">Sapaturile vor fi astefel executate incat </w:t>
      </w:r>
      <w:proofErr w:type="gramStart"/>
      <w:r>
        <w:t>sa</w:t>
      </w:r>
      <w:proofErr w:type="gramEnd"/>
      <w:r>
        <w:t xml:space="preserve"> previna prabusirea peretilor, la adancimi de transee mai mari de 1,5m fiind obligatorie indiferent de terenul de fundare. Pe fundul sapaturii se vor executa rigole si gropi de epuisment, iar apa subterana sau </w:t>
      </w:r>
      <w:proofErr w:type="gramStart"/>
      <w:r>
        <w:t>meteorica  se</w:t>
      </w:r>
      <w:proofErr w:type="gramEnd"/>
      <w:r>
        <w:t xml:space="preserve"> va evacua rapid din sapatura.Sapatura se va executa numai sub supraveghere autorizata si va  fi ingradita  cu parapeti de cel  putin 1 m fiind semnalizata. Pamantul provenit din sapatura va fi asezat la o distanta de cel putin 1</w:t>
      </w:r>
      <w:proofErr w:type="gramStart"/>
      <w:r>
        <w:t>,5</w:t>
      </w:r>
      <w:proofErr w:type="gramEnd"/>
      <w:r>
        <w:t xml:space="preserve"> m de la margine  peretilor sapaturii iar daca distanta nu permite, acesta va fi transportat intr-un loc de depozitare. Se interzice intrarea muncitorilor in santul sapat pana acesta nu </w:t>
      </w:r>
      <w:proofErr w:type="gramStart"/>
      <w:r>
        <w:t>este</w:t>
      </w:r>
      <w:proofErr w:type="gramEnd"/>
      <w:r>
        <w:t xml:space="preserve"> sprijinit </w:t>
      </w:r>
      <w:r>
        <w:lastRenderedPageBreak/>
        <w:t xml:space="preserve">corespunzator. Pentru coborarea muncitorilor in sapatura se vor folosi scari metalice de inventar. Muncitorii vor fi echipati cu echipamente de protectie conform legislatiei in vigoare. Nu se vor depozita materiale si nu se vor rezema oameni pe spraituri.  </w:t>
      </w:r>
    </w:p>
    <w:p w:rsidR="00D85CBE" w:rsidRDefault="003276B4">
      <w:pPr>
        <w:spacing w:after="0"/>
        <w:ind w:left="345" w:right="4" w:firstLine="720"/>
      </w:pPr>
      <w:r>
        <w:t xml:space="preserve">In mod obligatoriu vor fi utilizate sprijiniri la executarea santurilor, in cazul in care datorita naturii terenului, cazurilor speciale din zona sau oricaror altor conditii integritatea muncitorilor </w:t>
      </w:r>
      <w:proofErr w:type="gramStart"/>
      <w:r>
        <w:t>este</w:t>
      </w:r>
      <w:proofErr w:type="gramEnd"/>
      <w:r>
        <w:t xml:space="preserve"> periclitata. </w:t>
      </w:r>
    </w:p>
    <w:p w:rsidR="00D85CBE" w:rsidRDefault="00D85CBE">
      <w:pPr>
        <w:spacing w:after="177" w:line="259" w:lineRule="auto"/>
        <w:ind w:left="1080" w:firstLine="0"/>
        <w:jc w:val="left"/>
      </w:pPr>
    </w:p>
    <w:p w:rsidR="00D85CBE" w:rsidRDefault="003276B4">
      <w:pPr>
        <w:pStyle w:val="Heading2"/>
        <w:spacing w:after="16"/>
        <w:ind w:left="1090"/>
      </w:pPr>
      <w:r>
        <w:rPr>
          <w:u w:val="none"/>
        </w:rPr>
        <w:t xml:space="preserve">6.6. </w:t>
      </w:r>
      <w:r>
        <w:t>Instalarea conductelor - controlul cotelor de montaj</w:t>
      </w:r>
      <w:r>
        <w:rPr>
          <w:u w:val="none"/>
        </w:rPr>
        <w:t xml:space="preserve"> </w:t>
      </w:r>
    </w:p>
    <w:p w:rsidR="00D85CBE" w:rsidRDefault="003276B4">
      <w:pPr>
        <w:spacing w:after="12" w:line="259" w:lineRule="auto"/>
        <w:ind w:left="360" w:firstLine="0"/>
        <w:jc w:val="left"/>
      </w:pPr>
      <w:r>
        <w:rPr>
          <w:b/>
        </w:rPr>
        <w:t xml:space="preserve"> </w:t>
      </w:r>
    </w:p>
    <w:p w:rsidR="00D85CBE" w:rsidRDefault="003276B4">
      <w:pPr>
        <w:spacing w:after="28"/>
        <w:ind w:left="345" w:right="4" w:firstLine="720"/>
      </w:pPr>
      <w:r>
        <w:t xml:space="preserve">Criteriile pentru controlul cotelor de montaj privind instalarea conductelor sunt următoarele: </w:t>
      </w:r>
    </w:p>
    <w:p w:rsidR="00D85CBE" w:rsidRDefault="003276B4">
      <w:pPr>
        <w:numPr>
          <w:ilvl w:val="0"/>
          <w:numId w:val="8"/>
        </w:numPr>
        <w:spacing w:after="28"/>
        <w:ind w:left="1219" w:right="4" w:hanging="139"/>
      </w:pPr>
      <w:proofErr w:type="gramStart"/>
      <w:r>
        <w:t>se</w:t>
      </w:r>
      <w:proofErr w:type="gramEnd"/>
      <w:r>
        <w:t xml:space="preserve"> vor respecta planşele cu detalii de execuţie, acoperirea minimă la conducte . </w:t>
      </w:r>
    </w:p>
    <w:p w:rsidR="00D85CBE" w:rsidRDefault="003276B4">
      <w:pPr>
        <w:numPr>
          <w:ilvl w:val="0"/>
          <w:numId w:val="8"/>
        </w:numPr>
        <w:spacing w:after="28"/>
        <w:ind w:left="1219" w:right="4" w:hanging="139"/>
      </w:pPr>
      <w:proofErr w:type="gramStart"/>
      <w:r>
        <w:t>panta</w:t>
      </w:r>
      <w:proofErr w:type="gramEnd"/>
      <w:r>
        <w:t xml:space="preserve"> de montaj va fi conform profilelor în lungul conductelor de canalizare. </w:t>
      </w:r>
    </w:p>
    <w:p w:rsidR="00D85CBE" w:rsidRDefault="003276B4">
      <w:pPr>
        <w:spacing w:after="28"/>
        <w:ind w:left="345" w:right="4" w:firstLine="720"/>
      </w:pPr>
      <w:r>
        <w:t xml:space="preserve">Patul conductelor </w:t>
      </w:r>
      <w:proofErr w:type="gramStart"/>
      <w:r>
        <w:t>va</w:t>
      </w:r>
      <w:proofErr w:type="gramEnd"/>
      <w:r>
        <w:t xml:space="preserve"> fi realizat conform planşelor de detaliu şi recomandărilor studiului geotehnic, folosindu-se un strat 10 cm nisip sub conducte.  </w:t>
      </w:r>
    </w:p>
    <w:p w:rsidR="00D85CBE" w:rsidRDefault="003276B4">
      <w:pPr>
        <w:spacing w:after="5" w:line="265" w:lineRule="auto"/>
        <w:ind w:left="355" w:right="8"/>
        <w:jc w:val="left"/>
      </w:pPr>
      <w:r>
        <w:t>Patul va fi realizat în funcţie de diametrul conductei, dar nu mai mult de 0</w:t>
      </w:r>
      <w:proofErr w:type="gramStart"/>
      <w:r>
        <w:t>,4</w:t>
      </w:r>
      <w:proofErr w:type="gramEnd"/>
      <w:r>
        <w:t xml:space="preserve"> m lăţime; în zona îmbinărilor se vor realiza gropi de mufă astfel încât conducta să aibă o pantă liniară. Alte specificaţii privind patul conductelor impuse de către furnizor, vor fi în prealabil acceptate de către şeful de proiect </w:t>
      </w:r>
    </w:p>
    <w:p w:rsidR="00D85CBE" w:rsidRDefault="003276B4">
      <w:pPr>
        <w:spacing w:after="24" w:line="259" w:lineRule="auto"/>
        <w:ind w:left="360" w:firstLine="0"/>
        <w:jc w:val="left"/>
      </w:pPr>
      <w:r>
        <w:t xml:space="preserve"> </w:t>
      </w:r>
    </w:p>
    <w:p w:rsidR="00D85CBE" w:rsidRDefault="003276B4">
      <w:pPr>
        <w:pStyle w:val="Heading2"/>
        <w:spacing w:after="16"/>
        <w:ind w:left="1090"/>
      </w:pPr>
      <w:r>
        <w:rPr>
          <w:u w:val="none"/>
        </w:rPr>
        <w:t xml:space="preserve">6.7. </w:t>
      </w:r>
      <w:r>
        <w:t>Materiale pentru conducte</w:t>
      </w:r>
      <w:r>
        <w:rPr>
          <w:u w:val="none"/>
        </w:rPr>
        <w:t xml:space="preserve"> </w:t>
      </w:r>
    </w:p>
    <w:p w:rsidR="00D85CBE" w:rsidRDefault="003276B4">
      <w:pPr>
        <w:spacing w:after="20" w:line="251" w:lineRule="auto"/>
        <w:ind w:left="355"/>
      </w:pPr>
      <w:r>
        <w:rPr>
          <w:b/>
        </w:rPr>
        <w:t xml:space="preserve">       a. Consideraţii generale </w:t>
      </w:r>
    </w:p>
    <w:p w:rsidR="00D85CBE" w:rsidRDefault="003276B4">
      <w:pPr>
        <w:spacing w:after="26"/>
        <w:ind w:left="345" w:right="4" w:firstLine="720"/>
      </w:pPr>
      <w:r>
        <w:t xml:space="preserve">Tipurile de conducte şi fitinguri </w:t>
      </w:r>
      <w:proofErr w:type="gramStart"/>
      <w:r>
        <w:t>ce</w:t>
      </w:r>
      <w:proofErr w:type="gramEnd"/>
      <w:r>
        <w:t xml:space="preserve"> vor fi utilizate vor avea certificat de agrementare tehnică de la MLPAT - ÎNCERC şi aviz sanitar de la Ministerul Sănătăţii - Direcţia Generală a Medicinii Preventive şi Promovare a Sănătăţii. Toate conductele vor avea certificat de calitate şi de garanţie, cu probe de încercare la presiune şi etanşeitate, verificare aspect (zgârieturi, excrescenţe, fisuri, rugozitate interioară şi exterioară, ovalizări, grosime perete etc.). </w:t>
      </w:r>
    </w:p>
    <w:p w:rsidR="00D85CBE" w:rsidRDefault="003276B4">
      <w:pPr>
        <w:spacing w:after="27"/>
        <w:ind w:left="345" w:right="4" w:firstLine="720"/>
      </w:pPr>
      <w:r>
        <w:t xml:space="preserve">Conductele şi fitingurile aduse pe şantier vor fi păstrate în condiţii perfecte de curăţenie urmărindu-se ca în timpul transportului sau al montajului </w:t>
      </w:r>
      <w:proofErr w:type="gramStart"/>
      <w:r>
        <w:t>să</w:t>
      </w:r>
      <w:proofErr w:type="gramEnd"/>
      <w:r>
        <w:t xml:space="preserve"> nu apară corpuri străine în tuburi. </w:t>
      </w:r>
    </w:p>
    <w:p w:rsidR="00D85CBE" w:rsidRDefault="003276B4">
      <w:pPr>
        <w:spacing w:after="26"/>
        <w:ind w:left="345" w:right="4" w:firstLine="720"/>
      </w:pPr>
      <w:r>
        <w:t xml:space="preserve">Materialele </w:t>
      </w:r>
      <w:proofErr w:type="gramStart"/>
      <w:r>
        <w:t>ce</w:t>
      </w:r>
      <w:proofErr w:type="gramEnd"/>
      <w:r>
        <w:t xml:space="preserve"> pot fi deteriorate de intemperii sau de acţiunea directă a soarelui (ţevi de material plastice, materiale de izolaţii) se depozitează sub şoproane sau în magazii. </w:t>
      </w:r>
    </w:p>
    <w:p w:rsidR="00D85CBE" w:rsidRDefault="003276B4">
      <w:pPr>
        <w:spacing w:after="24" w:line="259" w:lineRule="auto"/>
        <w:ind w:left="360" w:firstLine="0"/>
        <w:jc w:val="left"/>
      </w:pPr>
      <w:r>
        <w:t xml:space="preserve"> </w:t>
      </w:r>
    </w:p>
    <w:p w:rsidR="00D85CBE" w:rsidRDefault="003276B4">
      <w:pPr>
        <w:pStyle w:val="Heading2"/>
        <w:spacing w:after="12"/>
        <w:ind w:left="355"/>
      </w:pPr>
      <w:r>
        <w:rPr>
          <w:u w:val="none"/>
        </w:rPr>
        <w:t>6.8.</w:t>
      </w:r>
      <w:r>
        <w:t xml:space="preserve"> Îmbinările</w:t>
      </w:r>
      <w:r>
        <w:rPr>
          <w:u w:val="none"/>
        </w:rPr>
        <w:t xml:space="preserve"> </w:t>
      </w:r>
    </w:p>
    <w:p w:rsidR="00D85CBE" w:rsidRDefault="003276B4">
      <w:pPr>
        <w:spacing w:after="25"/>
        <w:ind w:left="345" w:right="4" w:firstLine="720"/>
      </w:pPr>
      <w:r>
        <w:t xml:space="preserve">Îmbinarea conductelor </w:t>
      </w:r>
      <w:proofErr w:type="gramStart"/>
      <w:r>
        <w:t>va</w:t>
      </w:r>
      <w:proofErr w:type="gramEnd"/>
      <w:r>
        <w:t xml:space="preserve"> fi făcută în conformitate cu recomandările şi specificaţiile producătorului.  Instrucţiunile de utilizare de la producător vor fi puse la dispoziţia executantului. </w:t>
      </w:r>
    </w:p>
    <w:p w:rsidR="00D85CBE" w:rsidRDefault="003276B4">
      <w:pPr>
        <w:spacing w:after="304"/>
        <w:ind w:left="345" w:right="4" w:firstLine="720"/>
      </w:pPr>
      <w:r>
        <w:t xml:space="preserve">Executantul </w:t>
      </w:r>
      <w:proofErr w:type="gramStart"/>
      <w:r>
        <w:t>va</w:t>
      </w:r>
      <w:proofErr w:type="gramEnd"/>
      <w:r>
        <w:t xml:space="preserve"> asigura personal specializat corespunzător la lucrările de îmbinare a conductelor şi va folosi şi echipament adecvat, costul total al acestora fiind inclus în ofertă. La îmbinările conductelor sau fitingurilor, abaterea nu o </w:t>
      </w:r>
      <w:proofErr w:type="gramStart"/>
      <w:r>
        <w:t>va</w:t>
      </w:r>
      <w:proofErr w:type="gramEnd"/>
      <w:r>
        <w:t xml:space="preserve"> depăşi pe cea recomandată de furnizor. </w:t>
      </w:r>
    </w:p>
    <w:p w:rsidR="00D85CBE" w:rsidRDefault="003276B4">
      <w:pPr>
        <w:ind w:left="1090" w:right="4"/>
      </w:pPr>
      <w:r>
        <w:t xml:space="preserve">Imbinarile intre tuburi se realizeaza cu ajutorul mufei si </w:t>
      </w:r>
      <w:proofErr w:type="gramStart"/>
      <w:r>
        <w:t>a</w:t>
      </w:r>
      <w:proofErr w:type="gramEnd"/>
      <w:r>
        <w:t xml:space="preserve"> inelelor de etansare. </w:t>
      </w:r>
    </w:p>
    <w:p w:rsidR="00D85CBE" w:rsidRDefault="003276B4">
      <w:pPr>
        <w:spacing w:after="11"/>
        <w:ind w:left="355" w:right="4"/>
      </w:pPr>
      <w:r>
        <w:t xml:space="preserve">Capatul tubului care se introduce in mufa </w:t>
      </w:r>
      <w:proofErr w:type="gramStart"/>
      <w:r>
        <w:t>este</w:t>
      </w:r>
      <w:proofErr w:type="gramEnd"/>
      <w:r>
        <w:t xml:space="preserve"> tesit din fabrica la 15º. </w:t>
      </w:r>
    </w:p>
    <w:tbl>
      <w:tblPr>
        <w:tblStyle w:val="TableGrid"/>
        <w:tblW w:w="3817" w:type="dxa"/>
        <w:tblInd w:w="2458" w:type="dxa"/>
        <w:tblCellMar>
          <w:top w:w="59" w:type="dxa"/>
          <w:left w:w="108" w:type="dxa"/>
          <w:right w:w="50" w:type="dxa"/>
        </w:tblCellMar>
        <w:tblLook w:val="04A0" w:firstRow="1" w:lastRow="0" w:firstColumn="1" w:lastColumn="0" w:noHBand="0" w:noVBand="1"/>
      </w:tblPr>
      <w:tblGrid>
        <w:gridCol w:w="925"/>
        <w:gridCol w:w="722"/>
        <w:gridCol w:w="725"/>
        <w:gridCol w:w="722"/>
        <w:gridCol w:w="723"/>
      </w:tblGrid>
      <w:tr w:rsidR="00D85CBE">
        <w:trPr>
          <w:trHeight w:val="295"/>
        </w:trPr>
        <w:tc>
          <w:tcPr>
            <w:tcW w:w="925"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firstLine="0"/>
            </w:pPr>
            <w:r>
              <w:t xml:space="preserve">D[mm] </w:t>
            </w:r>
          </w:p>
        </w:tc>
        <w:tc>
          <w:tcPr>
            <w:tcW w:w="72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74" w:firstLine="0"/>
              <w:jc w:val="left"/>
            </w:pPr>
            <w:r>
              <w:t xml:space="preserve">200 </w:t>
            </w:r>
          </w:p>
        </w:tc>
        <w:tc>
          <w:tcPr>
            <w:tcW w:w="725"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72" w:firstLine="0"/>
              <w:jc w:val="left"/>
            </w:pPr>
            <w:r>
              <w:t xml:space="preserve">315 </w:t>
            </w:r>
          </w:p>
        </w:tc>
        <w:tc>
          <w:tcPr>
            <w:tcW w:w="72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72" w:firstLine="0"/>
              <w:jc w:val="left"/>
            </w:pPr>
            <w:r>
              <w:t xml:space="preserve">400 </w:t>
            </w:r>
          </w:p>
        </w:tc>
        <w:tc>
          <w:tcPr>
            <w:tcW w:w="723"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72" w:firstLine="0"/>
              <w:jc w:val="left"/>
            </w:pPr>
            <w:r>
              <w:t xml:space="preserve">500 </w:t>
            </w:r>
          </w:p>
        </w:tc>
      </w:tr>
      <w:tr w:rsidR="00D85CBE">
        <w:trPr>
          <w:trHeight w:val="298"/>
        </w:trPr>
        <w:tc>
          <w:tcPr>
            <w:tcW w:w="925"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firstLine="0"/>
            </w:pPr>
            <w:r>
              <w:t xml:space="preserve">B[mm] </w:t>
            </w:r>
          </w:p>
        </w:tc>
        <w:tc>
          <w:tcPr>
            <w:tcW w:w="72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55" w:firstLine="0"/>
              <w:jc w:val="center"/>
            </w:pPr>
            <w:r>
              <w:t xml:space="preserve">17 </w:t>
            </w:r>
          </w:p>
        </w:tc>
        <w:tc>
          <w:tcPr>
            <w:tcW w:w="725"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2" w:firstLine="0"/>
              <w:jc w:val="center"/>
            </w:pPr>
            <w:r>
              <w:t xml:space="preserve">29 </w:t>
            </w:r>
          </w:p>
        </w:tc>
        <w:tc>
          <w:tcPr>
            <w:tcW w:w="722"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0" w:firstLine="0"/>
              <w:jc w:val="center"/>
            </w:pPr>
            <w:r>
              <w:t xml:space="preserve">37 </w:t>
            </w:r>
          </w:p>
        </w:tc>
        <w:tc>
          <w:tcPr>
            <w:tcW w:w="723" w:type="dxa"/>
            <w:tcBorders>
              <w:top w:val="single" w:sz="8" w:space="0" w:color="000000"/>
              <w:left w:val="single" w:sz="8" w:space="0" w:color="000000"/>
              <w:bottom w:val="single" w:sz="8" w:space="0" w:color="000000"/>
              <w:right w:val="single" w:sz="8" w:space="0" w:color="000000"/>
            </w:tcBorders>
          </w:tcPr>
          <w:p w:rsidR="00D85CBE" w:rsidRDefault="003276B4">
            <w:pPr>
              <w:spacing w:after="0" w:line="259" w:lineRule="auto"/>
              <w:ind w:left="0" w:right="60" w:firstLine="0"/>
              <w:jc w:val="center"/>
            </w:pPr>
            <w:r>
              <w:t xml:space="preserve">46 </w:t>
            </w:r>
          </w:p>
        </w:tc>
      </w:tr>
    </w:tbl>
    <w:p w:rsidR="00D85CBE" w:rsidRDefault="003276B4">
      <w:pPr>
        <w:spacing w:after="0" w:line="259" w:lineRule="auto"/>
        <w:ind w:left="360" w:firstLine="0"/>
        <w:jc w:val="left"/>
      </w:pPr>
      <w:r>
        <w:t xml:space="preserve"> </w:t>
      </w:r>
    </w:p>
    <w:p w:rsidR="00D85CBE" w:rsidRDefault="003276B4" w:rsidP="00063321">
      <w:pPr>
        <w:ind w:left="355" w:right="4"/>
      </w:pPr>
      <w:r>
        <w:lastRenderedPageBreak/>
        <w:t xml:space="preserve">    Daca din montaj </w:t>
      </w:r>
      <w:proofErr w:type="gramStart"/>
      <w:r>
        <w:t>este</w:t>
      </w:r>
      <w:proofErr w:type="gramEnd"/>
      <w:r>
        <w:t xml:space="preserve"> necesara scurtarea unui tub pentru potrivirea la pozitie, taierea se va realiza cu un fierastrau cu pasul dintelui d 2-3 mm. </w:t>
      </w:r>
    </w:p>
    <w:p w:rsidR="00D85CBE" w:rsidRDefault="003276B4">
      <w:pPr>
        <w:ind w:left="345" w:right="4" w:firstLine="720"/>
      </w:pPr>
      <w:r>
        <w:t xml:space="preserve">La capatul tubului, lungimea de introducere in mufa respecta valorile precizate de furnizorul tuburilor. </w:t>
      </w:r>
    </w:p>
    <w:p w:rsidR="00D85CBE" w:rsidRDefault="003276B4">
      <w:pPr>
        <w:ind w:left="345" w:right="4" w:firstLine="720"/>
      </w:pPr>
      <w:r>
        <w:t xml:space="preserve">Garnitura de etansare, cat si peretii interiori ai mufei vor fi curatati cu atentie, dupa care garnitura de cauciuc se introduce in canelura mufei. Prin umezirea garniturii se usureaza asezarea in canelura. </w:t>
      </w:r>
    </w:p>
    <w:p w:rsidR="00D85CBE" w:rsidRDefault="003276B4">
      <w:pPr>
        <w:ind w:left="345" w:right="4" w:firstLine="720"/>
      </w:pPr>
      <w:r>
        <w:t xml:space="preserve">Se unge cu un strat subtire de sapun capatul tubului </w:t>
      </w:r>
      <w:proofErr w:type="gramStart"/>
      <w:r>
        <w:t>( nu</w:t>
      </w:r>
      <w:proofErr w:type="gramEnd"/>
      <w:r>
        <w:t xml:space="preserve"> se vor folosi produse derivate titeiului). </w:t>
      </w:r>
    </w:p>
    <w:p w:rsidR="00D85CBE" w:rsidRDefault="003276B4">
      <w:pPr>
        <w:spacing w:before="51" w:after="0" w:line="259" w:lineRule="auto"/>
        <w:ind w:left="360" w:firstLine="0"/>
        <w:jc w:val="left"/>
      </w:pPr>
      <w:r>
        <w:t xml:space="preserve"> </w:t>
      </w:r>
    </w:p>
    <w:p w:rsidR="00D85CBE" w:rsidRDefault="003276B4">
      <w:pPr>
        <w:ind w:left="355" w:right="4"/>
      </w:pPr>
      <w:r>
        <w:t xml:space="preserve">            Capatul tubului pregatit se introduce pana la semn in mufa cu garnitura </w:t>
      </w:r>
      <w:proofErr w:type="gramStart"/>
      <w:r>
        <w:t>( tuburile</w:t>
      </w:r>
      <w:proofErr w:type="gramEnd"/>
      <w:r>
        <w:t xml:space="preserve"> trebuie sa fie coaxiale). Pentru diametre ale tubului de 200-500 mm se foloseste dispozitivul de </w:t>
      </w:r>
      <w:proofErr w:type="gramStart"/>
      <w:r>
        <w:t>imbinare  (</w:t>
      </w:r>
      <w:proofErr w:type="gramEnd"/>
      <w:r>
        <w:t xml:space="preserve"> cricul cu parghie). </w:t>
      </w:r>
    </w:p>
    <w:p w:rsidR="00D85CBE" w:rsidRDefault="003276B4">
      <w:pPr>
        <w:ind w:left="345" w:right="4" w:firstLine="720"/>
      </w:pPr>
      <w:r>
        <w:t xml:space="preserve">Pe traseul reţelei de canalizare se prevad camine de vizitare din beton STAS 2448 la  schimbarea pantei, diametrului sau directiei sau la o distanta de max. 60 m. </w:t>
      </w:r>
    </w:p>
    <w:p w:rsidR="00D85CBE" w:rsidRDefault="003276B4">
      <w:pPr>
        <w:ind w:left="345" w:right="4" w:firstLine="720"/>
      </w:pPr>
      <w:r>
        <w:t xml:space="preserve">Racordarea tubului PVC la caminul de vizitare din beton se face numai prin intermediul unei piese speciale din PVC care asigura o etanseitate corespunzatoare. </w:t>
      </w:r>
    </w:p>
    <w:p w:rsidR="00D85CBE" w:rsidRDefault="003276B4">
      <w:pPr>
        <w:ind w:left="345" w:right="4" w:firstLine="720"/>
      </w:pPr>
      <w:r>
        <w:t>Suprafata exterioara a “piesei de acces la camin</w:t>
      </w:r>
      <w:proofErr w:type="gramStart"/>
      <w:r>
        <w:t>”(</w:t>
      </w:r>
      <w:proofErr w:type="gramEnd"/>
      <w:r>
        <w:t xml:space="preserve">sablata exterior) face priza cu betonul, iar  între suprafetele interioare ale piesei si tubului, etanseitatea se asigura cu inel de cauciuc. </w:t>
      </w:r>
    </w:p>
    <w:p w:rsidR="00D85CBE" w:rsidRDefault="003276B4">
      <w:pPr>
        <w:ind w:left="345" w:right="4" w:firstLine="720"/>
      </w:pPr>
      <w:r>
        <w:t>Aceasta piesa asigura si o deviatie de 3</w:t>
      </w:r>
      <w:r>
        <w:rPr>
          <w:vertAlign w:val="superscript"/>
        </w:rPr>
        <w:t>0</w:t>
      </w:r>
      <w:r>
        <w:t xml:space="preserve"> de la ax. La montare, capatul interior al piesei trebuie </w:t>
      </w:r>
      <w:proofErr w:type="gramStart"/>
      <w:r>
        <w:t>sa</w:t>
      </w:r>
      <w:proofErr w:type="gramEnd"/>
      <w:r>
        <w:t xml:space="preserve"> fie în acelasi plan cu peretele interior al caminului, iar depasirea sa fie permisa doar la capatul exterior. </w:t>
      </w:r>
    </w:p>
    <w:p w:rsidR="00D85CBE" w:rsidRDefault="003276B4">
      <w:pPr>
        <w:ind w:left="345" w:right="4" w:firstLine="720"/>
      </w:pPr>
      <w:r>
        <w:t xml:space="preserve">Racordarea imobilelor la canalizarea publica din tuburi PVC se realizeaza prin intermediul racordurilor tip </w:t>
      </w:r>
      <w:proofErr w:type="gramStart"/>
      <w:r>
        <w:t>ramificatie  din</w:t>
      </w:r>
      <w:proofErr w:type="gramEnd"/>
      <w:r>
        <w:t xml:space="preserve"> PVC sau cămine de vizitare. </w:t>
      </w:r>
    </w:p>
    <w:p w:rsidR="00D85CBE" w:rsidRDefault="003276B4">
      <w:pPr>
        <w:pStyle w:val="Heading2"/>
        <w:ind w:left="355"/>
      </w:pPr>
      <w:r>
        <w:rPr>
          <w:u w:val="none"/>
        </w:rPr>
        <w:t>6.9 .</w:t>
      </w:r>
      <w:r>
        <w:t>Executia caminelor de vizitare</w:t>
      </w:r>
      <w:r>
        <w:rPr>
          <w:b w:val="0"/>
          <w:u w:val="none"/>
        </w:rPr>
        <w:t xml:space="preserve"> </w:t>
      </w:r>
    </w:p>
    <w:p w:rsidR="00D85CBE" w:rsidRDefault="003276B4">
      <w:pPr>
        <w:ind w:left="355" w:right="4"/>
      </w:pPr>
      <w:r>
        <w:t xml:space="preserve">Executia caminelor de vizitare se vor face concomitent cu montarea tuburilor de canalizare. </w:t>
      </w:r>
    </w:p>
    <w:p w:rsidR="00D85CBE" w:rsidRDefault="003276B4">
      <w:pPr>
        <w:spacing w:after="219" w:line="259" w:lineRule="auto"/>
        <w:ind w:left="355"/>
        <w:jc w:val="left"/>
      </w:pPr>
      <w:r>
        <w:rPr>
          <w:rFonts w:ascii="Arial" w:eastAsia="Arial" w:hAnsi="Arial" w:cs="Arial"/>
          <w:b/>
          <w:sz w:val="22"/>
          <w:u w:val="single" w:color="000000"/>
        </w:rPr>
        <w:t xml:space="preserve">6.9.1. </w:t>
      </w:r>
      <w:proofErr w:type="gramStart"/>
      <w:r>
        <w:rPr>
          <w:rFonts w:ascii="Arial" w:eastAsia="Arial" w:hAnsi="Arial" w:cs="Arial"/>
          <w:b/>
          <w:sz w:val="22"/>
          <w:u w:val="single" w:color="000000"/>
        </w:rPr>
        <w:t>Camine  de</w:t>
      </w:r>
      <w:proofErr w:type="gramEnd"/>
      <w:r>
        <w:rPr>
          <w:rFonts w:ascii="Arial" w:eastAsia="Arial" w:hAnsi="Arial" w:cs="Arial"/>
          <w:b/>
          <w:sz w:val="22"/>
          <w:u w:val="single" w:color="000000"/>
        </w:rPr>
        <w:t xml:space="preserve"> vizitare PP Ø 600 mm</w:t>
      </w:r>
      <w:r>
        <w:rPr>
          <w:rFonts w:ascii="Arial" w:eastAsia="Arial" w:hAnsi="Arial" w:cs="Arial"/>
          <w:b/>
          <w:sz w:val="22"/>
        </w:rPr>
        <w:t xml:space="preserve"> </w:t>
      </w:r>
    </w:p>
    <w:p w:rsidR="00D85CBE" w:rsidRDefault="003276B4">
      <w:pPr>
        <w:spacing w:after="206" w:line="268" w:lineRule="auto"/>
        <w:ind w:left="1080" w:firstLine="0"/>
      </w:pPr>
      <w:r>
        <w:rPr>
          <w:rFonts w:ascii="Arial" w:eastAsia="Arial" w:hAnsi="Arial" w:cs="Arial"/>
          <w:sz w:val="22"/>
        </w:rPr>
        <w:t xml:space="preserve">Sunt realizate in totalitate din </w:t>
      </w:r>
      <w:proofErr w:type="gramStart"/>
      <w:r>
        <w:rPr>
          <w:rFonts w:ascii="Arial" w:eastAsia="Arial" w:hAnsi="Arial" w:cs="Arial"/>
          <w:sz w:val="22"/>
        </w:rPr>
        <w:t>PP(</w:t>
      </w:r>
      <w:proofErr w:type="gramEnd"/>
      <w:r>
        <w:rPr>
          <w:rFonts w:ascii="Arial" w:eastAsia="Arial" w:hAnsi="Arial" w:cs="Arial"/>
          <w:sz w:val="22"/>
        </w:rPr>
        <w:t xml:space="preserve">polipropilena)  </w:t>
      </w:r>
    </w:p>
    <w:p w:rsidR="00D85CBE" w:rsidRDefault="003276B4">
      <w:pPr>
        <w:spacing w:after="206" w:line="268" w:lineRule="auto"/>
        <w:ind w:left="345" w:firstLine="710"/>
      </w:pPr>
      <w:r>
        <w:rPr>
          <w:rFonts w:ascii="Arial" w:eastAsia="Arial" w:hAnsi="Arial" w:cs="Arial"/>
          <w:sz w:val="22"/>
        </w:rPr>
        <w:t xml:space="preserve">Radierul caminului </w:t>
      </w:r>
      <w:proofErr w:type="gramStart"/>
      <w:r>
        <w:rPr>
          <w:rFonts w:ascii="Arial" w:eastAsia="Arial" w:hAnsi="Arial" w:cs="Arial"/>
          <w:sz w:val="22"/>
        </w:rPr>
        <w:t>este</w:t>
      </w:r>
      <w:proofErr w:type="gramEnd"/>
      <w:r>
        <w:rPr>
          <w:rFonts w:ascii="Arial" w:eastAsia="Arial" w:hAnsi="Arial" w:cs="Arial"/>
          <w:sz w:val="22"/>
        </w:rPr>
        <w:t xml:space="preserve"> realizat din PP (polipropilena), mufele pentru racordarea conductelor de canalizare ale caminului au geometri variabila. Este posibila modificarea unghiului cu +,-7</w:t>
      </w:r>
      <w:proofErr w:type="gramStart"/>
      <w:r>
        <w:rPr>
          <w:rFonts w:ascii="Arial" w:eastAsia="Arial" w:hAnsi="Arial" w:cs="Arial"/>
          <w:sz w:val="22"/>
        </w:rPr>
        <w:t>,5grd</w:t>
      </w:r>
      <w:proofErr w:type="gramEnd"/>
      <w:r>
        <w:rPr>
          <w:rFonts w:ascii="Arial" w:eastAsia="Arial" w:hAnsi="Arial" w:cs="Arial"/>
          <w:sz w:val="22"/>
        </w:rPr>
        <w:t xml:space="preserve">) fapt ce face ca in orice situatie (la orice modificare de directie) sa existe o solutie. </w:t>
      </w:r>
    </w:p>
    <w:p w:rsidR="00D85CBE" w:rsidRDefault="003276B4">
      <w:pPr>
        <w:spacing w:after="206" w:line="268" w:lineRule="auto"/>
        <w:ind w:left="345" w:firstLine="710"/>
      </w:pPr>
      <w:r>
        <w:rPr>
          <w:rFonts w:ascii="Arial" w:eastAsia="Arial" w:hAnsi="Arial" w:cs="Arial"/>
          <w:sz w:val="22"/>
        </w:rPr>
        <w:t xml:space="preserve">Coloana caminului </w:t>
      </w:r>
      <w:proofErr w:type="gramStart"/>
      <w:r>
        <w:rPr>
          <w:rFonts w:ascii="Arial" w:eastAsia="Arial" w:hAnsi="Arial" w:cs="Arial"/>
          <w:sz w:val="22"/>
        </w:rPr>
        <w:t>este</w:t>
      </w:r>
      <w:proofErr w:type="gramEnd"/>
      <w:r>
        <w:rPr>
          <w:rFonts w:ascii="Arial" w:eastAsia="Arial" w:hAnsi="Arial" w:cs="Arial"/>
          <w:sz w:val="22"/>
        </w:rPr>
        <w:t xml:space="preserve"> realizata din tub de PP si are forma corugata. Diametrul exterior al coloanei </w:t>
      </w:r>
      <w:proofErr w:type="gramStart"/>
      <w:r>
        <w:rPr>
          <w:rFonts w:ascii="Arial" w:eastAsia="Arial" w:hAnsi="Arial" w:cs="Arial"/>
          <w:sz w:val="22"/>
        </w:rPr>
        <w:t>este</w:t>
      </w:r>
      <w:proofErr w:type="gramEnd"/>
      <w:r>
        <w:rPr>
          <w:rFonts w:ascii="Arial" w:eastAsia="Arial" w:hAnsi="Arial" w:cs="Arial"/>
          <w:sz w:val="22"/>
        </w:rPr>
        <w:t xml:space="preserve"> de 670mm iar cel interior de 600mm. </w:t>
      </w:r>
    </w:p>
    <w:p w:rsidR="00D85CBE" w:rsidRDefault="003276B4">
      <w:pPr>
        <w:spacing w:after="215" w:line="259" w:lineRule="auto"/>
        <w:ind w:left="241" w:firstLine="0"/>
        <w:jc w:val="center"/>
      </w:pPr>
      <w:r>
        <w:rPr>
          <w:rFonts w:ascii="Arial" w:eastAsia="Arial" w:hAnsi="Arial" w:cs="Arial"/>
          <w:sz w:val="22"/>
        </w:rPr>
        <w:t xml:space="preserve">Caminul </w:t>
      </w:r>
      <w:proofErr w:type="gramStart"/>
      <w:r>
        <w:rPr>
          <w:rFonts w:ascii="Arial" w:eastAsia="Arial" w:hAnsi="Arial" w:cs="Arial"/>
          <w:sz w:val="22"/>
        </w:rPr>
        <w:t>este</w:t>
      </w:r>
      <w:proofErr w:type="gramEnd"/>
      <w:r>
        <w:rPr>
          <w:rFonts w:ascii="Arial" w:eastAsia="Arial" w:hAnsi="Arial" w:cs="Arial"/>
          <w:sz w:val="22"/>
        </w:rPr>
        <w:t xml:space="preserve"> prevazut cu tub telescop pentru aducerea la cota finala a caminului. </w:t>
      </w:r>
    </w:p>
    <w:p w:rsidR="00D85CBE" w:rsidRDefault="003276B4">
      <w:pPr>
        <w:spacing w:after="206" w:line="268" w:lineRule="auto"/>
        <w:ind w:left="345" w:firstLine="710"/>
      </w:pPr>
      <w:r>
        <w:rPr>
          <w:rFonts w:ascii="Arial" w:eastAsia="Arial" w:hAnsi="Arial" w:cs="Arial"/>
          <w:sz w:val="22"/>
        </w:rPr>
        <w:lastRenderedPageBreak/>
        <w:t xml:space="preserve">Acoperirea se face cu capace din fonta folosind intermediar tub telescop sau inel de beton. </w:t>
      </w:r>
    </w:p>
    <w:p w:rsidR="00D85CBE" w:rsidRDefault="003276B4">
      <w:pPr>
        <w:spacing w:after="198" w:line="276" w:lineRule="auto"/>
        <w:ind w:left="345" w:firstLine="720"/>
        <w:jc w:val="left"/>
      </w:pPr>
      <w:r>
        <w:rPr>
          <w:rFonts w:ascii="Arial" w:eastAsia="Arial" w:hAnsi="Arial" w:cs="Arial"/>
          <w:sz w:val="22"/>
        </w:rPr>
        <w:t xml:space="preserve">Foarte important de subliniat este faptul ca pentru toate aceste elemente componente ale caminului imbinarea se face cu ajutorul unor garnituri speciale de </w:t>
      </w:r>
      <w:proofErr w:type="gramStart"/>
      <w:r>
        <w:rPr>
          <w:rFonts w:ascii="Arial" w:eastAsia="Arial" w:hAnsi="Arial" w:cs="Arial"/>
          <w:sz w:val="22"/>
        </w:rPr>
        <w:t>etansare  ce</w:t>
      </w:r>
      <w:proofErr w:type="gramEnd"/>
      <w:r>
        <w:rPr>
          <w:rFonts w:ascii="Arial" w:eastAsia="Arial" w:hAnsi="Arial" w:cs="Arial"/>
          <w:sz w:val="22"/>
        </w:rPr>
        <w:t xml:space="preserve"> confera intregului ansamblu o etansare perfecta. </w:t>
      </w:r>
    </w:p>
    <w:p w:rsidR="00D85CBE" w:rsidRDefault="003276B4">
      <w:pPr>
        <w:spacing w:after="206" w:line="268" w:lineRule="auto"/>
        <w:ind w:left="345" w:firstLine="710"/>
      </w:pPr>
      <w:r>
        <w:rPr>
          <w:rFonts w:ascii="Arial" w:eastAsia="Arial" w:hAnsi="Arial" w:cs="Arial"/>
          <w:sz w:val="22"/>
        </w:rPr>
        <w:t xml:space="preserve">Radierul caminului </w:t>
      </w:r>
      <w:proofErr w:type="gramStart"/>
      <w:r>
        <w:rPr>
          <w:rFonts w:ascii="Arial" w:eastAsia="Arial" w:hAnsi="Arial" w:cs="Arial"/>
          <w:sz w:val="22"/>
        </w:rPr>
        <w:t>este</w:t>
      </w:r>
      <w:proofErr w:type="gramEnd"/>
      <w:r>
        <w:rPr>
          <w:rFonts w:ascii="Arial" w:eastAsia="Arial" w:hAnsi="Arial" w:cs="Arial"/>
          <w:sz w:val="22"/>
        </w:rPr>
        <w:t xml:space="preserve"> prevazut cu mufe de racordare pentru conducte cu diametre cuprinse intre 160 si 400mm in diferite configuratii. </w:t>
      </w:r>
    </w:p>
    <w:p w:rsidR="00D85CBE" w:rsidRDefault="003276B4">
      <w:pPr>
        <w:spacing w:after="219" w:line="259" w:lineRule="auto"/>
        <w:ind w:left="355"/>
        <w:jc w:val="left"/>
      </w:pPr>
      <w:r>
        <w:rPr>
          <w:rFonts w:ascii="Arial" w:eastAsia="Arial" w:hAnsi="Arial" w:cs="Arial"/>
          <w:b/>
          <w:sz w:val="22"/>
          <w:u w:val="single" w:color="000000"/>
        </w:rPr>
        <w:t xml:space="preserve">6.9.2. </w:t>
      </w:r>
      <w:proofErr w:type="gramStart"/>
      <w:r>
        <w:rPr>
          <w:rFonts w:ascii="Arial" w:eastAsia="Arial" w:hAnsi="Arial" w:cs="Arial"/>
          <w:b/>
          <w:sz w:val="22"/>
          <w:u w:val="single" w:color="000000"/>
        </w:rPr>
        <w:t>Camine  de</w:t>
      </w:r>
      <w:proofErr w:type="gramEnd"/>
      <w:r>
        <w:rPr>
          <w:rFonts w:ascii="Arial" w:eastAsia="Arial" w:hAnsi="Arial" w:cs="Arial"/>
          <w:b/>
          <w:sz w:val="22"/>
          <w:u w:val="single" w:color="000000"/>
        </w:rPr>
        <w:t xml:space="preserve"> vizitare Ø 1000 mm</w:t>
      </w:r>
      <w:r>
        <w:rPr>
          <w:rFonts w:ascii="Arial" w:eastAsia="Arial" w:hAnsi="Arial" w:cs="Arial"/>
          <w:b/>
          <w:sz w:val="22"/>
        </w:rPr>
        <w:t xml:space="preserve"> </w:t>
      </w:r>
    </w:p>
    <w:p w:rsidR="00D85CBE" w:rsidRDefault="003276B4">
      <w:pPr>
        <w:spacing w:after="206" w:line="268" w:lineRule="auto"/>
        <w:ind w:left="345" w:firstLine="710"/>
      </w:pPr>
      <w:r>
        <w:rPr>
          <w:rFonts w:ascii="Arial" w:eastAsia="Arial" w:hAnsi="Arial" w:cs="Arial"/>
          <w:sz w:val="22"/>
        </w:rPr>
        <w:t xml:space="preserve">Caminele de vizitare 1000 sunt realizate integral din PE (polietilena) si constructia lor </w:t>
      </w:r>
      <w:proofErr w:type="gramStart"/>
      <w:r>
        <w:rPr>
          <w:rFonts w:ascii="Arial" w:eastAsia="Arial" w:hAnsi="Arial" w:cs="Arial"/>
          <w:sz w:val="22"/>
        </w:rPr>
        <w:t>este</w:t>
      </w:r>
      <w:proofErr w:type="gramEnd"/>
      <w:r>
        <w:rPr>
          <w:rFonts w:ascii="Arial" w:eastAsia="Arial" w:hAnsi="Arial" w:cs="Arial"/>
          <w:sz w:val="22"/>
        </w:rPr>
        <w:t xml:space="preserve"> de asemenea modulara. </w:t>
      </w:r>
    </w:p>
    <w:p w:rsidR="00D85CBE" w:rsidRDefault="003276B4">
      <w:pPr>
        <w:spacing w:after="198" w:line="276" w:lineRule="auto"/>
        <w:ind w:left="355"/>
        <w:jc w:val="left"/>
      </w:pPr>
      <w:r>
        <w:rPr>
          <w:rFonts w:ascii="Arial" w:eastAsia="Arial" w:hAnsi="Arial" w:cs="Arial"/>
          <w:b/>
          <w:sz w:val="22"/>
        </w:rPr>
        <w:t xml:space="preserve">Baza sau radierul caminului </w:t>
      </w:r>
      <w:r>
        <w:rPr>
          <w:rFonts w:ascii="Arial" w:eastAsia="Arial" w:hAnsi="Arial" w:cs="Arial"/>
          <w:sz w:val="22"/>
        </w:rPr>
        <w:t xml:space="preserve">este realizata din polietilena, cu  diametrul interior de 1000mm si cu racorduri cu garnitura pentru racordarea conductelor de canalizare cu diametrul cuprins intre 160 si 400mm in diferite forme constructive. </w:t>
      </w:r>
    </w:p>
    <w:p w:rsidR="00D85CBE" w:rsidRDefault="003276B4">
      <w:pPr>
        <w:spacing w:after="173" w:line="259" w:lineRule="auto"/>
        <w:ind w:left="360" w:firstLine="0"/>
        <w:jc w:val="left"/>
      </w:pPr>
      <w:r>
        <w:rPr>
          <w:rFonts w:ascii="Arial" w:eastAsia="Arial" w:hAnsi="Arial" w:cs="Arial"/>
          <w:sz w:val="22"/>
        </w:rPr>
        <w:t xml:space="preserve"> </w:t>
      </w:r>
    </w:p>
    <w:p w:rsidR="00D85CBE" w:rsidRDefault="003276B4">
      <w:pPr>
        <w:spacing w:after="195" w:line="259" w:lineRule="auto"/>
        <w:ind w:left="0" w:right="4019" w:firstLine="0"/>
        <w:jc w:val="center"/>
      </w:pPr>
      <w:r>
        <w:rPr>
          <w:noProof/>
        </w:rPr>
        <w:drawing>
          <wp:inline distT="0" distB="0" distL="0" distR="0">
            <wp:extent cx="3200400" cy="1962150"/>
            <wp:effectExtent l="0" t="0" r="0" b="0"/>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6"/>
                    <a:stretch>
                      <a:fillRect/>
                    </a:stretch>
                  </pic:blipFill>
                  <pic:spPr>
                    <a:xfrm>
                      <a:off x="0" y="0"/>
                      <a:ext cx="3200400" cy="1962150"/>
                    </a:xfrm>
                    <a:prstGeom prst="rect">
                      <a:avLst/>
                    </a:prstGeom>
                  </pic:spPr>
                </pic:pic>
              </a:graphicData>
            </a:graphic>
          </wp:inline>
        </w:drawing>
      </w:r>
      <w:r>
        <w:rPr>
          <w:rFonts w:ascii="Arial" w:eastAsia="Arial" w:hAnsi="Arial" w:cs="Arial"/>
          <w:sz w:val="22"/>
        </w:rPr>
        <w:t xml:space="preserve"> </w:t>
      </w:r>
    </w:p>
    <w:p w:rsidR="00D85CBE" w:rsidRDefault="003276B4">
      <w:pPr>
        <w:spacing w:after="21" w:line="259" w:lineRule="auto"/>
        <w:ind w:left="0" w:right="3" w:firstLine="0"/>
        <w:jc w:val="right"/>
      </w:pPr>
      <w:r>
        <w:rPr>
          <w:rFonts w:ascii="Arial" w:eastAsia="Arial" w:hAnsi="Arial" w:cs="Arial"/>
          <w:b/>
          <w:sz w:val="22"/>
        </w:rPr>
        <w:t xml:space="preserve">Coloana caminului </w:t>
      </w:r>
      <w:proofErr w:type="gramStart"/>
      <w:r>
        <w:rPr>
          <w:rFonts w:ascii="Arial" w:eastAsia="Arial" w:hAnsi="Arial" w:cs="Arial"/>
          <w:sz w:val="22"/>
        </w:rPr>
        <w:t>este</w:t>
      </w:r>
      <w:proofErr w:type="gramEnd"/>
      <w:r>
        <w:rPr>
          <w:rFonts w:ascii="Arial" w:eastAsia="Arial" w:hAnsi="Arial" w:cs="Arial"/>
          <w:sz w:val="22"/>
        </w:rPr>
        <w:t xml:space="preserve"> realizata de asemenea din polietilena, cu diametrul interior de </w:t>
      </w:r>
    </w:p>
    <w:p w:rsidR="00D85CBE" w:rsidRDefault="003276B4">
      <w:pPr>
        <w:spacing w:after="235" w:line="268" w:lineRule="auto"/>
        <w:ind w:left="345" w:firstLine="0"/>
      </w:pPr>
      <w:proofErr w:type="gramStart"/>
      <w:r>
        <w:rPr>
          <w:rFonts w:ascii="Arial" w:eastAsia="Arial" w:hAnsi="Arial" w:cs="Arial"/>
          <w:sz w:val="22"/>
        </w:rPr>
        <w:t>1000mm ,</w:t>
      </w:r>
      <w:proofErr w:type="gramEnd"/>
      <w:r>
        <w:rPr>
          <w:rFonts w:ascii="Arial" w:eastAsia="Arial" w:hAnsi="Arial" w:cs="Arial"/>
          <w:sz w:val="22"/>
        </w:rPr>
        <w:t xml:space="preserve"> cu inaltimi de 250, 500, 750 sau 1000mm. Coloanele sunt prevazute la interior cu scara de acces din otel cu treptele protejat cu polietilena pentru protectie anticoroziva si cu rizuri anti-alunecare. Este de la sine inteles ca aceste coloane se pot instala una peste cealalta pentru a se ajunge la inaltimea dorita a caminului </w:t>
      </w:r>
    </w:p>
    <w:p w:rsidR="00D85CBE" w:rsidRDefault="003276B4">
      <w:pPr>
        <w:spacing w:after="206" w:line="268" w:lineRule="auto"/>
        <w:ind w:left="345" w:firstLine="710"/>
      </w:pPr>
      <w:r>
        <w:rPr>
          <w:rFonts w:ascii="Arial" w:eastAsia="Arial" w:hAnsi="Arial" w:cs="Arial"/>
          <w:b/>
          <w:sz w:val="22"/>
        </w:rPr>
        <w:t xml:space="preserve">Reductia caminului </w:t>
      </w:r>
      <w:r>
        <w:rPr>
          <w:rFonts w:ascii="Arial" w:eastAsia="Arial" w:hAnsi="Arial" w:cs="Arial"/>
          <w:sz w:val="22"/>
        </w:rPr>
        <w:t xml:space="preserve">este realizata din polietilena, cu diametrul interior de 1000mm ce se reduce la partea superioara la 625mm, pentru a permite folosirea inelului de beton si capacului din material compozit. </w:t>
      </w:r>
    </w:p>
    <w:p w:rsidR="00D85CBE" w:rsidRDefault="003276B4">
      <w:pPr>
        <w:spacing w:after="307" w:line="268" w:lineRule="auto"/>
        <w:ind w:left="345" w:firstLine="710"/>
      </w:pPr>
      <w:r>
        <w:rPr>
          <w:rFonts w:ascii="Arial" w:eastAsia="Arial" w:hAnsi="Arial" w:cs="Arial"/>
          <w:sz w:val="22"/>
        </w:rPr>
        <w:t xml:space="preserve">Etansarea elementelor componente ale caminului se realizeaza cu ajutorul garniturilor pentru 1000 mm iar etansarea intre inelul de beton si camin se face cu ajutorul garniturilor de 630mm.  </w:t>
      </w:r>
    </w:p>
    <w:p w:rsidR="00D85CBE" w:rsidRDefault="003276B4">
      <w:pPr>
        <w:pStyle w:val="Heading2"/>
        <w:ind w:left="355"/>
      </w:pPr>
      <w:r>
        <w:rPr>
          <w:u w:val="none"/>
        </w:rPr>
        <w:t>6.10.</w:t>
      </w:r>
      <w:r>
        <w:t xml:space="preserve"> Executia umpluturilor</w:t>
      </w:r>
      <w:r>
        <w:rPr>
          <w:b w:val="0"/>
          <w:u w:val="none"/>
        </w:rPr>
        <w:t xml:space="preserve"> </w:t>
      </w:r>
    </w:p>
    <w:p w:rsidR="00D85CBE" w:rsidRDefault="003276B4">
      <w:pPr>
        <w:ind w:left="355" w:right="4"/>
      </w:pPr>
      <w:r>
        <w:t xml:space="preserve">Dupa montajul canalului si realizarea caminelor de vizitare de la capetele tronsonului, executia umpluturilor se </w:t>
      </w:r>
      <w:proofErr w:type="gramStart"/>
      <w:r>
        <w:t>va</w:t>
      </w:r>
      <w:proofErr w:type="gramEnd"/>
      <w:r>
        <w:t xml:space="preserve"> efectua în doua etape dupa cum urmeaza: </w:t>
      </w:r>
    </w:p>
    <w:p w:rsidR="00D85CBE" w:rsidRDefault="003276B4">
      <w:pPr>
        <w:numPr>
          <w:ilvl w:val="0"/>
          <w:numId w:val="9"/>
        </w:numPr>
        <w:ind w:right="4"/>
      </w:pPr>
      <w:r>
        <w:lastRenderedPageBreak/>
        <w:t xml:space="preserve">etapa (1): umpluturi partiale în straturi de 15-20 cm. grosime compactate (modul de compactare si gradul de compactare au fost prezentate la 6.4.) pentru a nu  produce deplasari ale corpului canalului, pâna la o înaltime de 50 cm. deasupra generatoarei superioare a tuburilor, cu lasarea descoperita a mufelor deîmbinare, în  vederea efectuarii probei de etanseitate. </w:t>
      </w:r>
    </w:p>
    <w:p w:rsidR="00D85CBE" w:rsidRDefault="003276B4">
      <w:pPr>
        <w:numPr>
          <w:ilvl w:val="0"/>
          <w:numId w:val="9"/>
        </w:numPr>
        <w:ind w:right="4"/>
      </w:pPr>
      <w:proofErr w:type="gramStart"/>
      <w:r>
        <w:t>etapa</w:t>
      </w:r>
      <w:proofErr w:type="gramEnd"/>
      <w:r>
        <w:t xml:space="preserve"> (2): dupa efectuarea probei de etanseitate se executa umplerea totala a transeei, în straturi de 20 – 30 cm. grosime bine compactate pâna la nivelul de realizare a refacerii sistemului rutier initial al strazii. </w:t>
      </w:r>
    </w:p>
    <w:p w:rsidR="00D85CBE" w:rsidRDefault="003276B4">
      <w:pPr>
        <w:ind w:left="355" w:right="4"/>
      </w:pPr>
      <w:r>
        <w:t xml:space="preserve">Umpluturile transeei se vor face cu pamânt maruntit neadmitându-se bulgari de pamânt sau bolovani. Nu se </w:t>
      </w:r>
      <w:proofErr w:type="gramStart"/>
      <w:r>
        <w:t>va</w:t>
      </w:r>
      <w:proofErr w:type="gramEnd"/>
      <w:r>
        <w:t xml:space="preserve"> folosi pământul îngheţat pentru umpluturi. </w:t>
      </w:r>
    </w:p>
    <w:p w:rsidR="00D85CBE" w:rsidRDefault="003276B4">
      <w:pPr>
        <w:pStyle w:val="Heading2"/>
        <w:ind w:left="355"/>
      </w:pPr>
      <w:r>
        <w:rPr>
          <w:u w:val="none"/>
        </w:rPr>
        <w:t>6.11.</w:t>
      </w:r>
      <w:r>
        <w:t xml:space="preserve"> </w:t>
      </w:r>
      <w:proofErr w:type="gramStart"/>
      <w:r>
        <w:t>Încercarea  de</w:t>
      </w:r>
      <w:proofErr w:type="gramEnd"/>
      <w:r>
        <w:t xml:space="preserve"> etanseitate</w:t>
      </w:r>
      <w:r>
        <w:rPr>
          <w:u w:val="none"/>
        </w:rPr>
        <w:t xml:space="preserve"> </w:t>
      </w:r>
    </w:p>
    <w:p w:rsidR="00D85CBE" w:rsidRDefault="003276B4">
      <w:pPr>
        <w:spacing w:after="28"/>
        <w:ind w:left="1090" w:right="4"/>
      </w:pPr>
      <w:r>
        <w:t xml:space="preserve">Se va realiza pe tronsoane, între 2 camine </w:t>
      </w:r>
      <w:proofErr w:type="gramStart"/>
      <w:r>
        <w:t>conform  detaliului</w:t>
      </w:r>
      <w:proofErr w:type="gramEnd"/>
      <w:r>
        <w:t xml:space="preserve"> de mai jos. </w:t>
      </w:r>
    </w:p>
    <w:p w:rsidR="00D85CBE" w:rsidRDefault="003276B4">
      <w:pPr>
        <w:spacing w:after="30"/>
        <w:ind w:left="1090" w:right="4"/>
      </w:pPr>
      <w:r>
        <w:t xml:space="preserve">În vederea încercarii care se face cu </w:t>
      </w:r>
      <w:proofErr w:type="gramStart"/>
      <w:r>
        <w:t>apa</w:t>
      </w:r>
      <w:proofErr w:type="gramEnd"/>
      <w:r>
        <w:t xml:space="preserve">, se prevad urmatoarele lucrari pregatitoare: </w:t>
      </w:r>
    </w:p>
    <w:p w:rsidR="00D85CBE" w:rsidRDefault="003276B4">
      <w:pPr>
        <w:numPr>
          <w:ilvl w:val="0"/>
          <w:numId w:val="10"/>
        </w:numPr>
        <w:spacing w:after="28"/>
        <w:ind w:right="4" w:firstLine="720"/>
      </w:pPr>
      <w:r>
        <w:t xml:space="preserve">umpluturi de pamânt partiale, lasând îmbinarile libere </w:t>
      </w:r>
    </w:p>
    <w:p w:rsidR="00D85CBE" w:rsidRDefault="003276B4">
      <w:pPr>
        <w:numPr>
          <w:ilvl w:val="0"/>
          <w:numId w:val="10"/>
        </w:numPr>
        <w:spacing w:after="28"/>
        <w:ind w:right="4" w:firstLine="720"/>
      </w:pPr>
      <w:r>
        <w:t xml:space="preserve">închiderea etansa a tuturor orificiilor </w:t>
      </w:r>
    </w:p>
    <w:p w:rsidR="00D85CBE" w:rsidRDefault="003276B4">
      <w:pPr>
        <w:numPr>
          <w:ilvl w:val="0"/>
          <w:numId w:val="10"/>
        </w:numPr>
        <w:spacing w:after="28"/>
        <w:ind w:right="4" w:firstLine="720"/>
      </w:pPr>
      <w:r>
        <w:t xml:space="preserve">blocarea extremitatilor canalului si a tuturor punctelor susceptibile de deplasare în timpul probei </w:t>
      </w:r>
    </w:p>
    <w:p w:rsidR="00D85CBE" w:rsidRDefault="003276B4">
      <w:pPr>
        <w:spacing w:after="25"/>
        <w:ind w:left="1090" w:right="4"/>
      </w:pPr>
      <w:r>
        <w:t xml:space="preserve">Încercarea la presiune interna se face cu </w:t>
      </w:r>
      <w:proofErr w:type="gramStart"/>
      <w:r>
        <w:t>apa</w:t>
      </w:r>
      <w:proofErr w:type="gramEnd"/>
      <w:r>
        <w:t xml:space="preserve"> (conform furnizor tuburi PVC). </w:t>
      </w:r>
    </w:p>
    <w:p w:rsidR="00D85CBE" w:rsidRDefault="003276B4">
      <w:pPr>
        <w:ind w:left="345" w:right="4" w:firstLine="720"/>
      </w:pPr>
      <w:r>
        <w:t xml:space="preserve">Tronsoanele de conducte, se umplu cu </w:t>
      </w:r>
      <w:proofErr w:type="gramStart"/>
      <w:r>
        <w:t>apa</w:t>
      </w:r>
      <w:proofErr w:type="gramEnd"/>
      <w:r>
        <w:t xml:space="preserve"> între doua capete si se mentin cel putin 2 ore la o presiune medie de 2 m coloana de apa. Se marcheaza nivelul pâna la care a fost umplut </w:t>
      </w:r>
      <w:proofErr w:type="gramStart"/>
      <w:r>
        <w:t>tronsonul .</w:t>
      </w:r>
      <w:proofErr w:type="gramEnd"/>
      <w:r>
        <w:t xml:space="preserve"> </w:t>
      </w:r>
    </w:p>
    <w:p w:rsidR="00D85CBE" w:rsidRDefault="003276B4">
      <w:pPr>
        <w:ind w:left="1090" w:right="4"/>
      </w:pPr>
      <w:r>
        <w:t xml:space="preserve">Dupa 2 ore nivelul apei în punctul de observatie nu are voie </w:t>
      </w:r>
      <w:proofErr w:type="gramStart"/>
      <w:r>
        <w:t>sa</w:t>
      </w:r>
      <w:proofErr w:type="gramEnd"/>
      <w:r>
        <w:t xml:space="preserve"> coboare mai mult de 5 cm.  </w:t>
      </w:r>
    </w:p>
    <w:p w:rsidR="00D85CBE" w:rsidRDefault="003276B4">
      <w:pPr>
        <w:spacing w:after="196" w:line="259" w:lineRule="auto"/>
        <w:ind w:left="0" w:right="1019" w:firstLine="0"/>
        <w:jc w:val="right"/>
      </w:pPr>
      <w:r>
        <w:rPr>
          <w:noProof/>
        </w:rPr>
        <w:drawing>
          <wp:inline distT="0" distB="0" distL="0" distR="0">
            <wp:extent cx="5304536" cy="3855085"/>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7"/>
                    <a:stretch>
                      <a:fillRect/>
                    </a:stretch>
                  </pic:blipFill>
                  <pic:spPr>
                    <a:xfrm>
                      <a:off x="0" y="0"/>
                      <a:ext cx="5304536" cy="3855085"/>
                    </a:xfrm>
                    <a:prstGeom prst="rect">
                      <a:avLst/>
                    </a:prstGeom>
                  </pic:spPr>
                </pic:pic>
              </a:graphicData>
            </a:graphic>
          </wp:inline>
        </w:drawing>
      </w:r>
      <w:r>
        <w:t xml:space="preserve"> </w:t>
      </w:r>
    </w:p>
    <w:p w:rsidR="00D85CBE" w:rsidRDefault="003276B4">
      <w:pPr>
        <w:ind w:left="355" w:right="4"/>
      </w:pPr>
      <w:r>
        <w:lastRenderedPageBreak/>
        <w:t xml:space="preserve">În cazul când rezultatele încercarii de etanseitate nu sunt corespunzatoare, se </w:t>
      </w:r>
      <w:proofErr w:type="gramStart"/>
      <w:r>
        <w:t>iau</w:t>
      </w:r>
      <w:proofErr w:type="gramEnd"/>
      <w:r>
        <w:t xml:space="preserve"> masuri de remediere, dupa care se reface proba. </w:t>
      </w:r>
    </w:p>
    <w:p w:rsidR="00D85CBE" w:rsidRDefault="003276B4">
      <w:pPr>
        <w:pStyle w:val="Heading2"/>
        <w:ind w:left="355"/>
      </w:pPr>
      <w:r>
        <w:t>6.12. Verificarea calităţii lucrării</w:t>
      </w:r>
      <w:r>
        <w:rPr>
          <w:u w:val="none"/>
        </w:rPr>
        <w:t xml:space="preserve"> </w:t>
      </w:r>
    </w:p>
    <w:p w:rsidR="00D85CBE" w:rsidRDefault="003276B4">
      <w:pPr>
        <w:ind w:left="345" w:right="4" w:firstLine="720"/>
      </w:pPr>
      <w:r>
        <w:t xml:space="preserve">Verificarea calităţii lucrărilor se face pe toata durata lucrării de către constructor si de către antreprenor si proiectant, in conformitate cu graficele întocmite, prezentate ca piese la proiect. </w:t>
      </w:r>
    </w:p>
    <w:p w:rsidR="00D85CBE" w:rsidRDefault="003276B4">
      <w:pPr>
        <w:ind w:left="355" w:right="4"/>
      </w:pPr>
      <w:r>
        <w:t xml:space="preserve">Se verifica: </w:t>
      </w:r>
    </w:p>
    <w:p w:rsidR="00D85CBE" w:rsidRDefault="003276B4">
      <w:pPr>
        <w:numPr>
          <w:ilvl w:val="0"/>
          <w:numId w:val="11"/>
        </w:numPr>
        <w:spacing w:after="25"/>
        <w:ind w:right="4" w:firstLine="720"/>
      </w:pPr>
      <w:r>
        <w:t xml:space="preserve">execuţia săpaturilor: natura terenului de fundare; nivelmentul fundului transeei pentru asigurarea cotelor si pantelor prevăzute prin proiect; </w:t>
      </w:r>
    </w:p>
    <w:p w:rsidR="00D85CBE" w:rsidRDefault="003276B4">
      <w:pPr>
        <w:numPr>
          <w:ilvl w:val="0"/>
          <w:numId w:val="11"/>
        </w:numPr>
        <w:spacing w:after="30"/>
        <w:ind w:right="4" w:firstLine="720"/>
      </w:pPr>
      <w:r>
        <w:t xml:space="preserve">execuţia patului de fundare a canalului; </w:t>
      </w:r>
    </w:p>
    <w:p w:rsidR="00D85CBE" w:rsidRDefault="003276B4">
      <w:pPr>
        <w:numPr>
          <w:ilvl w:val="0"/>
          <w:numId w:val="11"/>
        </w:numPr>
        <w:spacing w:after="16" w:line="259" w:lineRule="auto"/>
        <w:ind w:right="4" w:firstLine="720"/>
      </w:pPr>
      <w:proofErr w:type="gramStart"/>
      <w:r>
        <w:t>pozarea</w:t>
      </w:r>
      <w:proofErr w:type="gramEnd"/>
      <w:r>
        <w:t xml:space="preserve"> canalului: nivelmentul canalului executat, modul de etansare a tuburilor. </w:t>
      </w:r>
    </w:p>
    <w:p w:rsidR="00D85CBE" w:rsidRDefault="003276B4">
      <w:pPr>
        <w:spacing w:after="25"/>
        <w:ind w:left="355" w:right="4"/>
      </w:pPr>
      <w:r>
        <w:t xml:space="preserve">Se întocmeşte proces verbal pentru lucrări ascunse: </w:t>
      </w:r>
    </w:p>
    <w:p w:rsidR="00D85CBE" w:rsidRDefault="003276B4">
      <w:pPr>
        <w:numPr>
          <w:ilvl w:val="0"/>
          <w:numId w:val="11"/>
        </w:numPr>
        <w:ind w:right="4" w:firstLine="720"/>
      </w:pPr>
      <w:r>
        <w:t xml:space="preserve">modul de realizare a probei de etanşeitate: modul de realizare a umpluturilor parţiale si a compactării cat mai uniforme, efectuarea probei de etanşeitate si menţionarea punctelor unde, eventual, au apărut scurgeri de apa dupa probele de presiune; </w:t>
      </w:r>
    </w:p>
    <w:p w:rsidR="00D85CBE" w:rsidRDefault="003276B4">
      <w:pPr>
        <w:numPr>
          <w:ilvl w:val="0"/>
          <w:numId w:val="11"/>
        </w:numPr>
        <w:ind w:right="4" w:firstLine="720"/>
      </w:pPr>
      <w:proofErr w:type="gramStart"/>
      <w:r>
        <w:t>realizarea</w:t>
      </w:r>
      <w:proofErr w:type="gramEnd"/>
      <w:r>
        <w:t xml:space="preserve"> umpluturilor finale si a modului de monolitizare a grătarelor si a ramelor acestora. </w:t>
      </w:r>
    </w:p>
    <w:p w:rsidR="00D85CBE" w:rsidRDefault="003276B4">
      <w:pPr>
        <w:ind w:left="1090" w:right="4"/>
      </w:pPr>
      <w:r>
        <w:t xml:space="preserve">Se intocmeste proces verbal de constatare a calităţii in prezenta delegaţilor. </w:t>
      </w:r>
    </w:p>
    <w:p w:rsidR="00D85CBE" w:rsidRDefault="003276B4">
      <w:pPr>
        <w:spacing w:after="0" w:line="259" w:lineRule="auto"/>
        <w:ind w:left="1080" w:firstLine="0"/>
        <w:jc w:val="left"/>
      </w:pPr>
      <w:r>
        <w:t xml:space="preserve"> </w:t>
      </w:r>
    </w:p>
    <w:p w:rsidR="00D85CBE" w:rsidRDefault="003276B4">
      <w:pPr>
        <w:pStyle w:val="Heading2"/>
        <w:ind w:left="355"/>
      </w:pPr>
      <w:r>
        <w:rPr>
          <w:u w:val="none"/>
        </w:rPr>
        <w:t>6.13.</w:t>
      </w:r>
      <w:r>
        <w:t xml:space="preserve"> Receptia lucrarilor</w:t>
      </w:r>
      <w:r>
        <w:rPr>
          <w:b w:val="0"/>
          <w:u w:val="none"/>
        </w:rPr>
        <w:t xml:space="preserve"> </w:t>
      </w:r>
    </w:p>
    <w:p w:rsidR="00D85CBE" w:rsidRDefault="003276B4">
      <w:pPr>
        <w:ind w:left="345" w:right="4" w:firstLine="720"/>
      </w:pPr>
      <w:r>
        <w:t xml:space="preserve">Receptia lucrarilor pentru canalul colector de serviciu se </w:t>
      </w:r>
      <w:proofErr w:type="gramStart"/>
      <w:r>
        <w:t>va</w:t>
      </w:r>
      <w:proofErr w:type="gramEnd"/>
      <w:r>
        <w:t xml:space="preserve"> face în conformitate cu prevederile prezentului caiet de sarcini, precum si cu cele înscrise în “Regulamentul de receptie a lucrarilor de constructii si instalatii” aprobat prin H.G. nr. 273/14.06.1994 si publicat în Monitorul Oficial nr. 193 partea I/28.07.1994. </w:t>
      </w:r>
    </w:p>
    <w:p w:rsidR="00D85CBE" w:rsidRDefault="003276B4">
      <w:pPr>
        <w:spacing w:after="89"/>
        <w:ind w:left="345" w:right="4" w:firstLine="720"/>
      </w:pPr>
      <w:r>
        <w:t xml:space="preserve">Recepţia definitiva se efectuează dupa </w:t>
      </w:r>
      <w:proofErr w:type="gramStart"/>
      <w:r>
        <w:t>un</w:t>
      </w:r>
      <w:proofErr w:type="gramEnd"/>
      <w:r>
        <w:t xml:space="preserve"> an de la recepţia provizorie si consta in verificarea modului de comportare a lucrărilor recepţionate provizoriu si daca acestea au fost bine întreţinute. </w:t>
      </w:r>
    </w:p>
    <w:p w:rsidR="00D85CBE" w:rsidRDefault="003276B4">
      <w:pPr>
        <w:ind w:left="345" w:right="4" w:firstLine="720"/>
      </w:pPr>
      <w:r>
        <w:t xml:space="preserve">Cartea construcţiei, întocmita de antreprenor si prezentata la recepţie </w:t>
      </w:r>
      <w:proofErr w:type="gramStart"/>
      <w:r>
        <w:t>va</w:t>
      </w:r>
      <w:proofErr w:type="gramEnd"/>
      <w:r>
        <w:t xml:space="preserve"> fi documentul principal pe baza căruia se va realiza recepţia finala. </w:t>
      </w:r>
    </w:p>
    <w:p w:rsidR="00D85CBE" w:rsidRDefault="003276B4">
      <w:pPr>
        <w:pStyle w:val="Heading2"/>
        <w:ind w:left="355"/>
      </w:pPr>
      <w:r>
        <w:t>6.14. Masuri de protectia muncii</w:t>
      </w:r>
      <w:r>
        <w:rPr>
          <w:b w:val="0"/>
          <w:u w:val="none"/>
        </w:rPr>
        <w:t xml:space="preserve"> </w:t>
      </w:r>
    </w:p>
    <w:p w:rsidR="00D85CBE" w:rsidRDefault="003276B4">
      <w:pPr>
        <w:spacing w:after="0"/>
        <w:ind w:left="345" w:right="4" w:firstLine="720"/>
      </w:pPr>
      <w:r>
        <w:t xml:space="preserve">Prezentul proiect a fost întocmit cu respectarea tuturor normelor de protecţie a muncii în vigoare la data proiectării, respectiv “NORMELE GENERALE DE PROTECŢIE A MUNCII” ediţia 1996 şi toate celelalte norme specifice de securitate a muncii care au tangenţă cu tipul de lucrări ce se execută în baza prezentei documentaţii. </w:t>
      </w:r>
    </w:p>
    <w:p w:rsidR="00D85CBE" w:rsidRDefault="003276B4">
      <w:pPr>
        <w:spacing w:after="0"/>
        <w:ind w:left="345" w:right="4" w:firstLine="720"/>
      </w:pPr>
      <w:r>
        <w:t xml:space="preserve">Executantul şi beneficiarul răspund de realizarea lucrărilor de construcţii care </w:t>
      </w:r>
      <w:proofErr w:type="gramStart"/>
      <w:r>
        <w:t>să</w:t>
      </w:r>
      <w:proofErr w:type="gramEnd"/>
      <w:r>
        <w:t xml:space="preserve"> asigure evitarea accidentelor de muncă şi a îmbolnăvirilor profesionale. În acest scop au obligaţia de </w:t>
      </w:r>
      <w:proofErr w:type="gramStart"/>
      <w:r>
        <w:t>a</w:t>
      </w:r>
      <w:proofErr w:type="gramEnd"/>
      <w:r>
        <w:t xml:space="preserve"> analiza documentaţia din punct de vedere al securităţii muncii şi dacă este cazul, să se facă obiecţiuni solicitând proiectantului modificările necesare conform prevederilor legale. </w:t>
      </w:r>
    </w:p>
    <w:p w:rsidR="00D85CBE" w:rsidRDefault="003276B4">
      <w:pPr>
        <w:spacing w:after="0"/>
        <w:ind w:left="345" w:right="4" w:firstLine="720"/>
      </w:pPr>
      <w:r>
        <w:lastRenderedPageBreak/>
        <w:t xml:space="preserve">După însuşirea documentaţiei, executantul şi beneficiarul vor trece la executarea lucrărilor proiectate. Pe toată perioada execuţiei, executantul şi beneficiarul au obligaţia de </w:t>
      </w:r>
      <w:proofErr w:type="gramStart"/>
      <w:r>
        <w:t>a</w:t>
      </w:r>
      <w:proofErr w:type="gramEnd"/>
      <w:r>
        <w:t xml:space="preserve"> aplica toate prevederile cuprinse în legislaţie şi normele de securitate a muncii precum şi prescripţiile din prezentul proiect, răspunderea pentru neaplicarea lor revenindu-le în totalitate acestora. </w:t>
      </w:r>
    </w:p>
    <w:p w:rsidR="00D85CBE" w:rsidRDefault="003276B4">
      <w:pPr>
        <w:spacing w:after="11"/>
        <w:ind w:left="1090" w:right="4"/>
      </w:pPr>
      <w:r>
        <w:t xml:space="preserve">Se atrage atenţia în mod deosebit asupra următoarelor prevederi: </w:t>
      </w:r>
    </w:p>
    <w:p w:rsidR="00D85CBE" w:rsidRDefault="003276B4">
      <w:pPr>
        <w:numPr>
          <w:ilvl w:val="0"/>
          <w:numId w:val="12"/>
        </w:numPr>
        <w:spacing w:after="0"/>
        <w:ind w:left="484" w:right="4" w:hanging="139"/>
      </w:pPr>
      <w:r>
        <w:t xml:space="preserve">înainte de începerea excavaţiilor, beneficiarul va pune la dispoziţia executantului permisul de spargere şi celelalte avize ale deţinătorilor de gospodărie subterana; </w:t>
      </w:r>
    </w:p>
    <w:p w:rsidR="00D85CBE" w:rsidRDefault="003276B4">
      <w:pPr>
        <w:numPr>
          <w:ilvl w:val="0"/>
          <w:numId w:val="12"/>
        </w:numPr>
        <w:spacing w:after="0"/>
        <w:ind w:left="484" w:right="4" w:hanging="139"/>
      </w:pPr>
      <w:r>
        <w:t xml:space="preserve">la începerea lucrărilor de săpătură vor fi convocaţi toţi reprezentanţii deţinătorilor de gospodărie subterană care au condiţionat de această prezenţă eliberarea avizului cât şi reprezentanţii celorlalţi deţinători de gospodărie subterană a căror prezenţă e considerată necesară de constructor sau de beneficiar; </w:t>
      </w:r>
    </w:p>
    <w:p w:rsidR="00D85CBE" w:rsidRDefault="003276B4">
      <w:pPr>
        <w:numPr>
          <w:ilvl w:val="0"/>
          <w:numId w:val="12"/>
        </w:numPr>
        <w:spacing w:after="0"/>
        <w:ind w:left="484" w:right="4" w:hanging="139"/>
      </w:pPr>
      <w:r>
        <w:t xml:space="preserve">zona săpăturii va fi împrejmuită şi marcată cu elemente de semnalizare certificate, vizibile atât ziua cat şi noaptea la o distanţă de 150 m; </w:t>
      </w:r>
    </w:p>
    <w:p w:rsidR="00D85CBE" w:rsidRDefault="003276B4">
      <w:pPr>
        <w:numPr>
          <w:ilvl w:val="0"/>
          <w:numId w:val="12"/>
        </w:numPr>
        <w:spacing w:after="0"/>
        <w:ind w:left="484" w:right="4" w:hanging="139"/>
      </w:pPr>
      <w:r>
        <w:t xml:space="preserve">săpăturile vor fi astfel executate încat să prevină prăbuşirea pereţilor, la adancimi de transee mai mari de 1,00 m fiind obligatorie, indiferent de natura terenului, sprijinirea malurilor; - se va urmări în mod deosebit respectarea prevederilor cap.3  din “Norme specifice </w:t>
      </w:r>
    </w:p>
    <w:p w:rsidR="00D85CBE" w:rsidRDefault="003276B4">
      <w:pPr>
        <w:spacing w:after="0"/>
        <w:ind w:left="355" w:right="4"/>
      </w:pPr>
      <w:proofErr w:type="gramStart"/>
      <w:r>
        <w:t>de</w:t>
      </w:r>
      <w:proofErr w:type="gramEnd"/>
      <w:r>
        <w:t xml:space="preserve"> securitate a muncii pentru evacuarea apelor uzate rezultate de la populaţie şi din procese tehnologice”ediţia 1995; </w:t>
      </w:r>
    </w:p>
    <w:p w:rsidR="00D85CBE" w:rsidRDefault="003276B4">
      <w:pPr>
        <w:numPr>
          <w:ilvl w:val="0"/>
          <w:numId w:val="12"/>
        </w:numPr>
        <w:spacing w:after="11"/>
        <w:ind w:left="484" w:right="4" w:hanging="139"/>
      </w:pPr>
      <w:r>
        <w:t xml:space="preserve">toate lucrările vor fi executate numai de personae autorizate </w:t>
      </w:r>
    </w:p>
    <w:p w:rsidR="00D85CBE" w:rsidRDefault="003276B4">
      <w:pPr>
        <w:spacing w:after="0"/>
        <w:ind w:left="345" w:right="4" w:firstLine="720"/>
      </w:pPr>
      <w:r>
        <w:t xml:space="preserve">Prezenta enumerare nu are caracter exhaustiv, beneficiarul şi constructorul urmând </w:t>
      </w:r>
      <w:proofErr w:type="gramStart"/>
      <w:r>
        <w:t>să</w:t>
      </w:r>
      <w:proofErr w:type="gramEnd"/>
      <w:r>
        <w:t xml:space="preserve"> ia în completare orice alte măsuri de protecţie a muncii şi siguranţa circulaţiei care le vor considera necesare, ţinand cont de particularităţile specifice acestei lucrări. </w:t>
      </w:r>
    </w:p>
    <w:p w:rsidR="00D85CBE" w:rsidRDefault="003276B4">
      <w:pPr>
        <w:spacing w:after="0" w:line="259" w:lineRule="auto"/>
        <w:ind w:left="360" w:firstLine="0"/>
        <w:jc w:val="left"/>
      </w:pPr>
      <w:r>
        <w:t xml:space="preserve"> </w:t>
      </w:r>
    </w:p>
    <w:p w:rsidR="00D85CBE" w:rsidRDefault="003276B4">
      <w:pPr>
        <w:spacing w:after="0" w:line="259" w:lineRule="auto"/>
        <w:ind w:left="360" w:firstLine="0"/>
        <w:jc w:val="left"/>
      </w:pPr>
      <w:r>
        <w:t xml:space="preserve"> </w:t>
      </w:r>
    </w:p>
    <w:p w:rsidR="00D85CBE" w:rsidRDefault="003276B4">
      <w:pPr>
        <w:spacing w:after="0" w:line="259" w:lineRule="auto"/>
        <w:ind w:left="360" w:firstLine="0"/>
        <w:jc w:val="left"/>
      </w:pPr>
      <w:r>
        <w:t xml:space="preserve"> </w:t>
      </w:r>
    </w:p>
    <w:p w:rsidR="00D85CBE" w:rsidRDefault="003276B4">
      <w:pPr>
        <w:spacing w:after="0" w:line="259" w:lineRule="auto"/>
        <w:ind w:left="360" w:firstLine="0"/>
        <w:jc w:val="left"/>
      </w:pPr>
      <w:r>
        <w:t xml:space="preserve"> </w:t>
      </w:r>
    </w:p>
    <w:p w:rsidR="00D85CBE" w:rsidRDefault="003276B4">
      <w:pPr>
        <w:pStyle w:val="Heading2"/>
        <w:ind w:left="355"/>
      </w:pPr>
      <w:r>
        <w:t>6.15. Masuri PSI</w:t>
      </w:r>
      <w:r>
        <w:rPr>
          <w:b w:val="0"/>
          <w:u w:val="none"/>
        </w:rPr>
        <w:t xml:space="preserve"> </w:t>
      </w:r>
    </w:p>
    <w:p w:rsidR="00D85CBE" w:rsidRDefault="003276B4">
      <w:pPr>
        <w:spacing w:after="5" w:line="265" w:lineRule="auto"/>
        <w:ind w:left="355" w:right="8"/>
        <w:jc w:val="left"/>
      </w:pPr>
      <w:r>
        <w:t xml:space="preserve">Pe parcursul execuţiei se vor respecta cu stricteţe Normele generale de prevenire şi stingere </w:t>
      </w:r>
      <w:proofErr w:type="gramStart"/>
      <w:r>
        <w:t>a</w:t>
      </w:r>
      <w:proofErr w:type="gramEnd"/>
      <w:r>
        <w:t xml:space="preserve"> incendiilor şi normelor specifice de prevenire a incendiilor pentru activităţi cu factor de risc ridicat privind producerea incendiilor sau exploziilor (lucrări de sudură, lucrări în spaţii în care pot apărea degajări de gaze imflamabile). De asemenea, vor fi respectate prevederile Decretelor 232/74, 420/75, 290/77 si HG 51/92. </w:t>
      </w:r>
    </w:p>
    <w:p w:rsidR="00D85CBE" w:rsidRDefault="003276B4">
      <w:pPr>
        <w:pStyle w:val="Heading2"/>
        <w:ind w:left="355"/>
      </w:pPr>
      <w:r>
        <w:t>Standarde de referinta</w:t>
      </w:r>
      <w:r>
        <w:rPr>
          <w:u w:val="none"/>
        </w:rPr>
        <w:t xml:space="preserve"> </w:t>
      </w:r>
    </w:p>
    <w:p w:rsidR="00D85CBE" w:rsidRDefault="003276B4">
      <w:pPr>
        <w:spacing w:after="300"/>
        <w:ind w:left="345" w:right="4" w:firstLine="720"/>
      </w:pPr>
      <w:r>
        <w:t xml:space="preserve">Cele mai importante standarde a caror prevederi ghideaza atât proiectarea, cât si executia lucrarilor de retele de canalizare sunt urmatoarele: </w:t>
      </w:r>
    </w:p>
    <w:p w:rsidR="00D85CBE" w:rsidRDefault="003276B4">
      <w:pPr>
        <w:spacing w:after="19"/>
        <w:ind w:left="355" w:right="4"/>
      </w:pPr>
      <w:r>
        <w:t xml:space="preserve"> </w:t>
      </w:r>
      <w:r>
        <w:tab/>
        <w:t xml:space="preserve">-I 22 - 99 Normativ pentru proiectarea şi executarea conductelor de aducţiune şi a reţelelor de alimentare cu </w:t>
      </w:r>
      <w:proofErr w:type="gramStart"/>
      <w:r>
        <w:t>apă</w:t>
      </w:r>
      <w:proofErr w:type="gramEnd"/>
      <w:r>
        <w:t xml:space="preserve"> şi canalizare a localităţilor; </w:t>
      </w:r>
    </w:p>
    <w:p w:rsidR="00D85CBE" w:rsidRDefault="003276B4">
      <w:pPr>
        <w:spacing w:after="5" w:line="265" w:lineRule="auto"/>
        <w:ind w:left="355" w:right="633"/>
        <w:jc w:val="left"/>
      </w:pPr>
      <w:r>
        <w:t xml:space="preserve"> </w:t>
      </w:r>
      <w:r>
        <w:tab/>
        <w:t xml:space="preserve">-I 1 - 78 Normativ pentru proiectarea şi executarea instalaţiilor sanitare din </w:t>
      </w:r>
      <w:proofErr w:type="gramStart"/>
      <w:r>
        <w:t>PVC ;</w:t>
      </w:r>
      <w:proofErr w:type="gramEnd"/>
      <w:r>
        <w:t xml:space="preserve">  </w:t>
      </w:r>
      <w:r>
        <w:tab/>
        <w:t xml:space="preserve">- C 56 - 85 Normativ pentru verificarea calităţii şi recepţia lucrărilor de construcţii şi instalaţii aferente; </w:t>
      </w:r>
    </w:p>
    <w:p w:rsidR="00D85CBE" w:rsidRDefault="003276B4">
      <w:pPr>
        <w:spacing w:after="16"/>
        <w:ind w:left="1090" w:right="4"/>
      </w:pPr>
      <w:r>
        <w:t xml:space="preserve"> -Legea securitatii si sanatatii in munca Legea 319/2006; </w:t>
      </w:r>
    </w:p>
    <w:p w:rsidR="00D85CBE" w:rsidRDefault="003276B4">
      <w:pPr>
        <w:numPr>
          <w:ilvl w:val="0"/>
          <w:numId w:val="13"/>
        </w:numPr>
        <w:spacing w:after="23"/>
        <w:ind w:left="484" w:right="4" w:hanging="139"/>
      </w:pPr>
      <w:r>
        <w:t xml:space="preserve">Norma metodologica de aplicare a legii 319/2006-HG 1425/2006; </w:t>
      </w:r>
    </w:p>
    <w:p w:rsidR="00D85CBE" w:rsidRDefault="003276B4">
      <w:pPr>
        <w:numPr>
          <w:ilvl w:val="0"/>
          <w:numId w:val="13"/>
        </w:numPr>
        <w:spacing w:after="19"/>
        <w:ind w:left="484" w:right="4" w:hanging="139"/>
      </w:pPr>
      <w:r>
        <w:t xml:space="preserve">Hotararile de guvern care transpun directivele armonizate ale Uniunii Europene in domeniul securitatii si sanatatii in munca; </w:t>
      </w:r>
    </w:p>
    <w:p w:rsidR="00D85CBE" w:rsidRDefault="003276B4">
      <w:pPr>
        <w:numPr>
          <w:ilvl w:val="0"/>
          <w:numId w:val="13"/>
        </w:numPr>
        <w:spacing w:after="19"/>
        <w:ind w:left="484" w:right="4" w:hanging="139"/>
      </w:pPr>
      <w:r>
        <w:lastRenderedPageBreak/>
        <w:t xml:space="preserve">Legi, Hotarari de guvern, Ordonate de urgenta care reglementeaza anumite cerinte legate de munca si de securitatea si sanatatea in munca; </w:t>
      </w:r>
    </w:p>
    <w:p w:rsidR="00D85CBE" w:rsidRDefault="003276B4">
      <w:pPr>
        <w:numPr>
          <w:ilvl w:val="0"/>
          <w:numId w:val="13"/>
        </w:numPr>
        <w:spacing w:after="19"/>
        <w:ind w:left="484" w:right="4" w:hanging="139"/>
      </w:pPr>
      <w:r>
        <w:t xml:space="preserve">H.G. nr. 1146/2006 privin cerinte minime de securitate si sanatate pentru utilizarea in munca de catre lucratori a echipamentelor de munca; </w:t>
      </w:r>
    </w:p>
    <w:p w:rsidR="00D85CBE" w:rsidRDefault="003276B4">
      <w:pPr>
        <w:numPr>
          <w:ilvl w:val="0"/>
          <w:numId w:val="13"/>
        </w:numPr>
        <w:spacing w:after="19"/>
        <w:ind w:left="484" w:right="4" w:hanging="139"/>
      </w:pPr>
      <w:r>
        <w:t xml:space="preserve">H.G. nr. 1091/2006 privind cerinte minime de securitate si sanatate pentru locul de munca; </w:t>
      </w:r>
    </w:p>
    <w:p w:rsidR="00D85CBE" w:rsidRDefault="003276B4">
      <w:pPr>
        <w:numPr>
          <w:ilvl w:val="0"/>
          <w:numId w:val="13"/>
        </w:numPr>
        <w:spacing w:after="11"/>
        <w:ind w:left="484" w:right="4" w:hanging="139"/>
      </w:pPr>
      <w:r>
        <w:t xml:space="preserve">H.G. nr. 1048/2006 privind cerinte minime de securitate si sanatate pentru utilizarea de </w:t>
      </w:r>
    </w:p>
    <w:p w:rsidR="00D85CBE" w:rsidRDefault="003276B4">
      <w:pPr>
        <w:spacing w:after="16"/>
        <w:ind w:left="355" w:right="4"/>
      </w:pPr>
      <w:proofErr w:type="gramStart"/>
      <w:r>
        <w:t>catre</w:t>
      </w:r>
      <w:proofErr w:type="gramEnd"/>
      <w:r>
        <w:t xml:space="preserve"> lucratori a echipamentelor individuale de protectie la locul de munca; </w:t>
      </w:r>
    </w:p>
    <w:p w:rsidR="00D85CBE" w:rsidRDefault="003276B4">
      <w:pPr>
        <w:numPr>
          <w:ilvl w:val="0"/>
          <w:numId w:val="13"/>
        </w:numPr>
        <w:spacing w:after="23"/>
        <w:ind w:left="484" w:right="4" w:hanging="139"/>
      </w:pPr>
      <w:r>
        <w:t xml:space="preserve">Standarde de securitate si sanatate in munca; </w:t>
      </w:r>
    </w:p>
    <w:p w:rsidR="00D85CBE" w:rsidRDefault="003276B4">
      <w:pPr>
        <w:numPr>
          <w:ilvl w:val="0"/>
          <w:numId w:val="13"/>
        </w:numPr>
        <w:spacing w:after="19"/>
        <w:ind w:left="484" w:right="4" w:hanging="139"/>
      </w:pPr>
      <w:r>
        <w:t xml:space="preserve">Instructiuni proprii de securitate si sanatate in munca intocmite de catre angajator pentru locurile/posturile de lucru; </w:t>
      </w:r>
    </w:p>
    <w:p w:rsidR="00D85CBE" w:rsidRDefault="003276B4">
      <w:pPr>
        <w:numPr>
          <w:ilvl w:val="0"/>
          <w:numId w:val="13"/>
        </w:numPr>
        <w:spacing w:after="11"/>
        <w:ind w:left="484" w:right="4" w:hanging="139"/>
      </w:pPr>
      <w:r>
        <w:t xml:space="preserve">ETC; </w:t>
      </w:r>
    </w:p>
    <w:p w:rsidR="00D85CBE" w:rsidRDefault="003276B4">
      <w:pPr>
        <w:numPr>
          <w:ilvl w:val="0"/>
          <w:numId w:val="13"/>
        </w:numPr>
        <w:spacing w:after="0"/>
        <w:ind w:left="484" w:right="4" w:hanging="139"/>
      </w:pPr>
      <w:r>
        <w:t xml:space="preserve">Norme generale de protecţia muncii aprobate prin Ordinul Ministerului Muncii şi Solidarităţii Sociale nr. 508 din 20 noiembrie 2002 şi Ordinul Ministerului Sănătăţii şi Familiei nr. </w:t>
      </w:r>
    </w:p>
    <w:p w:rsidR="00D85CBE" w:rsidRDefault="003276B4">
      <w:pPr>
        <w:spacing w:after="16"/>
        <w:ind w:left="355" w:right="4"/>
      </w:pPr>
      <w:r>
        <w:t xml:space="preserve">933 din 25 noiembrie 2002. </w:t>
      </w:r>
    </w:p>
    <w:p w:rsidR="00D85CBE" w:rsidRDefault="003276B4">
      <w:pPr>
        <w:numPr>
          <w:ilvl w:val="0"/>
          <w:numId w:val="14"/>
        </w:numPr>
        <w:spacing w:after="23"/>
        <w:ind w:right="4" w:hanging="185"/>
      </w:pPr>
      <w:r>
        <w:t xml:space="preserve">Norme specifice de securitate a muncii pentru sudarea şi tăierea metalelor. </w:t>
      </w:r>
    </w:p>
    <w:p w:rsidR="00D85CBE" w:rsidRDefault="003276B4">
      <w:pPr>
        <w:numPr>
          <w:ilvl w:val="0"/>
          <w:numId w:val="14"/>
        </w:numPr>
        <w:spacing w:after="11"/>
        <w:ind w:right="4" w:hanging="185"/>
      </w:pPr>
      <w:r>
        <w:t xml:space="preserve">Prescripţii minime pentru semnalizarea de securitate şi/sau sănătate la locul de muncă. </w:t>
      </w:r>
    </w:p>
    <w:p w:rsidR="00D85CBE" w:rsidRDefault="003276B4">
      <w:pPr>
        <w:spacing w:after="5" w:line="259" w:lineRule="auto"/>
        <w:ind w:left="360" w:firstLine="0"/>
        <w:jc w:val="left"/>
      </w:pPr>
      <w:r>
        <w:t xml:space="preserve"> </w:t>
      </w:r>
    </w:p>
    <w:p w:rsidR="00D85CBE" w:rsidRDefault="003276B4">
      <w:pPr>
        <w:numPr>
          <w:ilvl w:val="0"/>
          <w:numId w:val="14"/>
        </w:numPr>
        <w:ind w:right="4" w:hanging="185"/>
      </w:pPr>
      <w:r>
        <w:t xml:space="preserve">STAS 9824/5 - 75 - trasarea pe teren a reţelelor </w:t>
      </w:r>
    </w:p>
    <w:p w:rsidR="00D85CBE" w:rsidRDefault="003276B4">
      <w:pPr>
        <w:numPr>
          <w:ilvl w:val="0"/>
          <w:numId w:val="14"/>
        </w:numPr>
        <w:spacing w:after="295"/>
        <w:ind w:right="4" w:hanging="185"/>
      </w:pPr>
      <w:r>
        <w:t xml:space="preserve">STAS 816-80       - Tuburi si piese de canalizare din beton simplu; </w:t>
      </w:r>
    </w:p>
    <w:p w:rsidR="00D85CBE" w:rsidRDefault="003276B4">
      <w:pPr>
        <w:numPr>
          <w:ilvl w:val="0"/>
          <w:numId w:val="14"/>
        </w:numPr>
        <w:spacing w:after="11"/>
        <w:ind w:right="4" w:hanging="185"/>
      </w:pPr>
      <w:r>
        <w:t xml:space="preserve">STAS 1481 - 86   - canalizări, studii şi criterii de proiectare </w:t>
      </w:r>
    </w:p>
    <w:p w:rsidR="00D85CBE" w:rsidRDefault="003276B4">
      <w:pPr>
        <w:numPr>
          <w:ilvl w:val="0"/>
          <w:numId w:val="14"/>
        </w:numPr>
        <w:ind w:right="4" w:hanging="185"/>
      </w:pPr>
      <w:r>
        <w:t>STAS 1846-90     - Canalizari exterioare.</w:t>
      </w:r>
      <w:r>
        <w:rPr>
          <w:rFonts w:ascii="Arial" w:eastAsia="Arial" w:hAnsi="Arial" w:cs="Arial"/>
          <w:sz w:val="20"/>
        </w:rPr>
        <w:t xml:space="preserve"> </w:t>
      </w:r>
      <w:r>
        <w:t xml:space="preserve">Determinarea debitelor de ape uzate de canalizare </w:t>
      </w:r>
    </w:p>
    <w:p w:rsidR="00D85CBE" w:rsidRDefault="003276B4">
      <w:pPr>
        <w:numPr>
          <w:ilvl w:val="0"/>
          <w:numId w:val="14"/>
        </w:numPr>
        <w:ind w:right="4" w:hanging="185"/>
      </w:pPr>
      <w:r>
        <w:t xml:space="preserve">STAS 2308-81     - Capace si rame pentru camine de vizitare </w:t>
      </w:r>
    </w:p>
    <w:p w:rsidR="00D85CBE" w:rsidRDefault="003276B4">
      <w:pPr>
        <w:numPr>
          <w:ilvl w:val="0"/>
          <w:numId w:val="14"/>
        </w:numPr>
        <w:ind w:right="4" w:hanging="185"/>
      </w:pPr>
      <w:r>
        <w:t xml:space="preserve">STAS 2448-82     - Canalizari. Camine de vizitare </w:t>
      </w:r>
    </w:p>
    <w:p w:rsidR="00D85CBE" w:rsidRDefault="003276B4">
      <w:pPr>
        <w:numPr>
          <w:ilvl w:val="0"/>
          <w:numId w:val="14"/>
        </w:numPr>
        <w:ind w:right="4" w:hanging="185"/>
      </w:pPr>
      <w:r>
        <w:t xml:space="preserve">STAS 3051-91     - Canalealeretelelorexterioaredecanalizare.Prescriptii de proiectare. </w:t>
      </w:r>
    </w:p>
    <w:p w:rsidR="00D85CBE" w:rsidRDefault="003276B4">
      <w:pPr>
        <w:numPr>
          <w:ilvl w:val="0"/>
          <w:numId w:val="14"/>
        </w:numPr>
        <w:spacing w:after="11"/>
        <w:ind w:right="4" w:hanging="185"/>
      </w:pPr>
      <w:r>
        <w:t xml:space="preserve">STAS 3272-80     - Canalizari. Gratare cu </w:t>
      </w:r>
      <w:proofErr w:type="gramStart"/>
      <w:r>
        <w:t>rama</w:t>
      </w:r>
      <w:proofErr w:type="gramEnd"/>
      <w:r>
        <w:t xml:space="preserve"> din fonta pentru guri de scurgere. </w:t>
      </w:r>
    </w:p>
    <w:p w:rsidR="00D85CBE" w:rsidRDefault="003276B4">
      <w:pPr>
        <w:spacing w:after="0" w:line="259" w:lineRule="auto"/>
        <w:ind w:left="360" w:firstLine="0"/>
        <w:jc w:val="left"/>
      </w:pPr>
      <w:r>
        <w:t xml:space="preserve">                                                      </w:t>
      </w:r>
    </w:p>
    <w:p w:rsidR="00D85CBE" w:rsidRDefault="003276B4">
      <w:pPr>
        <w:numPr>
          <w:ilvl w:val="0"/>
          <w:numId w:val="14"/>
        </w:numPr>
        <w:spacing w:after="11"/>
        <w:ind w:right="4" w:hanging="185"/>
      </w:pPr>
      <w:r>
        <w:t xml:space="preserve">STAS 6701-82     - Canalizari. Guri de scurgere cu sifon si depozit. </w:t>
      </w:r>
    </w:p>
    <w:p w:rsidR="00D85CBE" w:rsidRDefault="003276B4">
      <w:pPr>
        <w:numPr>
          <w:ilvl w:val="0"/>
          <w:numId w:val="14"/>
        </w:numPr>
        <w:ind w:right="4" w:hanging="185"/>
      </w:pPr>
      <w:r>
        <w:t xml:space="preserve">SR 8591-97      - Amplasarea în localitati a retelelor edilitare subterane executate în sapatura. </w:t>
      </w:r>
    </w:p>
    <w:p w:rsidR="00D85CBE" w:rsidRDefault="003276B4" w:rsidP="00063321">
      <w:pPr>
        <w:numPr>
          <w:ilvl w:val="0"/>
          <w:numId w:val="14"/>
        </w:numPr>
        <w:ind w:right="4" w:hanging="185"/>
      </w:pPr>
      <w:r>
        <w:t xml:space="preserve">STAS 10898 - 85-  Alimentare cu apă şi canalizare, tehnologie; </w:t>
      </w:r>
    </w:p>
    <w:p w:rsidR="00D85CBE" w:rsidRDefault="003276B4">
      <w:pPr>
        <w:spacing w:after="0" w:line="259" w:lineRule="auto"/>
        <w:ind w:left="360" w:firstLine="0"/>
        <w:jc w:val="left"/>
      </w:pPr>
      <w:r>
        <w:t xml:space="preserve">       </w:t>
      </w:r>
      <w:r>
        <w:rPr>
          <w:b/>
          <w:i/>
        </w:rPr>
        <w:t xml:space="preserve">NOTA IMPORTANTA  </w:t>
      </w:r>
    </w:p>
    <w:p w:rsidR="00D85CBE" w:rsidRDefault="003276B4">
      <w:pPr>
        <w:spacing w:after="0" w:line="259" w:lineRule="auto"/>
        <w:ind w:left="360" w:firstLine="0"/>
        <w:jc w:val="left"/>
      </w:pPr>
      <w:r>
        <w:rPr>
          <w:b/>
          <w:i/>
        </w:rPr>
        <w:t xml:space="preserve"> </w:t>
      </w:r>
    </w:p>
    <w:p w:rsidR="00D85CBE" w:rsidRDefault="003276B4">
      <w:pPr>
        <w:spacing w:after="0"/>
        <w:ind w:left="345" w:right="4" w:firstLine="720"/>
      </w:pPr>
      <w:r>
        <w:t xml:space="preserve">Inainte de inceperea lucrarilor de terasamente cu excavatii in mal obligatoriu se vor realiza santuri transversale de sondaj executate manual pentru: identificarea tuturor lucrarilor subterane existente: conducte de </w:t>
      </w:r>
      <w:proofErr w:type="gramStart"/>
      <w:r>
        <w:t>apa</w:t>
      </w:r>
      <w:proofErr w:type="gramEnd"/>
      <w:r>
        <w:t xml:space="preserve">, canale, conducte de gaze, cabluri electrice, cabluri de telefonie.  </w:t>
      </w:r>
    </w:p>
    <w:p w:rsidR="00D85CBE" w:rsidRDefault="003276B4">
      <w:pPr>
        <w:ind w:left="345" w:right="4" w:firstLine="720"/>
      </w:pPr>
      <w:r>
        <w:t xml:space="preserve">In functie de existenta acestor lucrari antreprenorul </w:t>
      </w:r>
      <w:proofErr w:type="gramStart"/>
      <w:r>
        <w:t>va</w:t>
      </w:r>
      <w:proofErr w:type="gramEnd"/>
      <w:r>
        <w:t xml:space="preserve"> stabili tehnologia de executie a excavatiilor, va convoca pe santier proprietarii tuturor lucrarilor subterane depistate si va documenta privind modul de lucru.  </w:t>
      </w:r>
    </w:p>
    <w:p w:rsidR="00D85CBE" w:rsidRDefault="003276B4">
      <w:pPr>
        <w:spacing w:after="0" w:line="259" w:lineRule="auto"/>
        <w:ind w:left="0" w:right="64" w:firstLine="0"/>
        <w:jc w:val="right"/>
      </w:pPr>
      <w:r>
        <w:t xml:space="preserve">Antreprenorul </w:t>
      </w:r>
      <w:proofErr w:type="gramStart"/>
      <w:r>
        <w:t>este</w:t>
      </w:r>
      <w:proofErr w:type="gramEnd"/>
      <w:r>
        <w:t xml:space="preserve"> raspunzator de deteriorarea lucrarilor subterane existente si le va reface </w:t>
      </w:r>
    </w:p>
    <w:p w:rsidR="00D85CBE" w:rsidRDefault="003276B4" w:rsidP="00063321">
      <w:pPr>
        <w:ind w:left="355" w:right="4"/>
      </w:pPr>
      <w:proofErr w:type="gramStart"/>
      <w:r>
        <w:t>pe</w:t>
      </w:r>
      <w:proofErr w:type="gramEnd"/>
      <w:r>
        <w:t xml:space="preserve"> cheltuiala sa.                                                                                           </w:t>
      </w:r>
    </w:p>
    <w:p w:rsidR="00D85CBE" w:rsidRDefault="003276B4">
      <w:pPr>
        <w:spacing w:after="297"/>
        <w:ind w:left="355" w:right="4"/>
      </w:pPr>
      <w:r>
        <w:lastRenderedPageBreak/>
        <w:t xml:space="preserve">ANEXA: </w:t>
      </w:r>
    </w:p>
    <w:p w:rsidR="003276B4" w:rsidRDefault="003276B4">
      <w:pPr>
        <w:spacing w:after="297"/>
        <w:ind w:left="355" w:right="4"/>
      </w:pPr>
      <w:r>
        <w:t xml:space="preserve"> SE VOR EXECUTA LUCRARI DE RACORDARE LA RETEAUA DE CANALIZARE LA URMATOARELE INSTITUTII PUBLICE:</w:t>
      </w:r>
    </w:p>
    <w:p w:rsidR="003276B4" w:rsidRDefault="003276B4">
      <w:pPr>
        <w:spacing w:after="297"/>
        <w:ind w:left="355" w:right="4"/>
      </w:pPr>
      <w:r>
        <w:t xml:space="preserve"> SEDIUL PRIMARIEI SI CONSILIULUI LOCAL BIRDA</w:t>
      </w:r>
    </w:p>
    <w:p w:rsidR="003276B4" w:rsidRDefault="003276B4">
      <w:pPr>
        <w:spacing w:after="297"/>
        <w:ind w:left="355" w:right="4"/>
      </w:pPr>
      <w:r>
        <w:t>CAMIN CULTURAL BIRDA</w:t>
      </w:r>
    </w:p>
    <w:p w:rsidR="003276B4" w:rsidRDefault="003276B4">
      <w:pPr>
        <w:spacing w:after="297"/>
        <w:ind w:left="355" w:right="4"/>
      </w:pPr>
      <w:r>
        <w:t>SCOALA CLV-VIII BIRDA</w:t>
      </w:r>
    </w:p>
    <w:p w:rsidR="003276B4" w:rsidRDefault="003276B4">
      <w:pPr>
        <w:spacing w:after="297"/>
        <w:ind w:left="355" w:right="4"/>
      </w:pPr>
      <w:r>
        <w:t>SCOALA CL I-IV SI GRADINITA CU PROGRAM NORMAL BIRDA</w:t>
      </w:r>
    </w:p>
    <w:p w:rsidR="003276B4" w:rsidRDefault="003276B4" w:rsidP="003276B4">
      <w:pPr>
        <w:spacing w:after="297"/>
        <w:ind w:left="355" w:right="4"/>
      </w:pPr>
      <w:r>
        <w:t>SCOALA CL I-IV SI GRADINITA CU PROGRAM NORMAL MANASTIRE</w:t>
      </w:r>
    </w:p>
    <w:p w:rsidR="003276B4" w:rsidRDefault="003276B4" w:rsidP="003276B4">
      <w:pPr>
        <w:spacing w:after="297"/>
        <w:ind w:left="355" w:right="4"/>
      </w:pPr>
      <w:r>
        <w:t>SCOALA CL I-IV SI GRADINITA CU PROGRAM NORMAL SANGEORGE</w:t>
      </w:r>
    </w:p>
    <w:p w:rsidR="001E67CF" w:rsidRDefault="003276B4" w:rsidP="00BC6408">
      <w:pPr>
        <w:spacing w:after="297"/>
        <w:ind w:left="355" w:right="4"/>
      </w:pPr>
      <w:r>
        <w:t xml:space="preserve">CAMIN CULTURAL SANGEORGE </w:t>
      </w:r>
    </w:p>
    <w:p w:rsidR="00BC6408" w:rsidRDefault="00BC6408" w:rsidP="00BC6408">
      <w:pPr>
        <w:pStyle w:val="Footnote0"/>
        <w:framePr w:w="9371" w:h="711" w:hRule="exact" w:wrap="none" w:vAnchor="page" w:hAnchor="page" w:x="1181" w:y="7131"/>
        <w:shd w:val="clear" w:color="auto" w:fill="auto"/>
        <w:ind w:left="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decontarea</w:t>
      </w:r>
      <w:proofErr w:type="gramEnd"/>
      <w:r>
        <w:rPr>
          <w:rFonts w:ascii="Times New Roman" w:hAnsi="Times New Roman" w:cs="Times New Roman"/>
          <w:sz w:val="24"/>
          <w:szCs w:val="24"/>
        </w:rPr>
        <w:t xml:space="preserve"> se va face după cantitatile CARE REZULTA DIN SITUATIE DE LUCRARI SI  DIN MASURATORILE IN TEREN </w:t>
      </w:r>
    </w:p>
    <w:p w:rsidR="001E67CF" w:rsidRDefault="001E67CF" w:rsidP="003276B4">
      <w:pPr>
        <w:spacing w:after="297"/>
        <w:ind w:left="355" w:right="4"/>
      </w:pPr>
    </w:p>
    <w:tbl>
      <w:tblPr>
        <w:tblpPr w:leftFromText="180" w:rightFromText="180" w:vertAnchor="text" w:horzAnchor="margin" w:tblpY="865"/>
        <w:tblOverlap w:val="never"/>
        <w:tblW w:w="0" w:type="auto"/>
        <w:tblLayout w:type="fixed"/>
        <w:tblCellMar>
          <w:left w:w="10" w:type="dxa"/>
          <w:right w:w="10" w:type="dxa"/>
        </w:tblCellMar>
        <w:tblLook w:val="04A0" w:firstRow="1" w:lastRow="0" w:firstColumn="1" w:lastColumn="0" w:noHBand="0" w:noVBand="1"/>
      </w:tblPr>
      <w:tblGrid>
        <w:gridCol w:w="7046"/>
        <w:gridCol w:w="869"/>
        <w:gridCol w:w="1734"/>
      </w:tblGrid>
      <w:tr w:rsidR="00BC6408" w:rsidTr="00BC6408">
        <w:trPr>
          <w:trHeight w:hRule="exact" w:val="436"/>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90" w:lineRule="exact"/>
              <w:rPr>
                <w:rFonts w:ascii="Times New Roman" w:hAnsi="Times New Roman" w:cs="Times New Roman"/>
                <w:sz w:val="24"/>
                <w:szCs w:val="24"/>
              </w:rPr>
            </w:pPr>
            <w:bookmarkStart w:id="0" w:name="_GoBack"/>
            <w:bookmarkEnd w:id="0"/>
            <w:r>
              <w:rPr>
                <w:rStyle w:val="BodyText1"/>
                <w:rFonts w:ascii="Times New Roman" w:hAnsi="Times New Roman" w:cs="Times New Roman"/>
                <w:sz w:val="24"/>
                <w:szCs w:val="24"/>
              </w:rPr>
              <w:t>Denumire activitate</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90" w:lineRule="exact"/>
              <w:ind w:left="260"/>
              <w:jc w:val="left"/>
              <w:rPr>
                <w:rFonts w:ascii="Times New Roman" w:hAnsi="Times New Roman" w:cs="Times New Roman"/>
                <w:sz w:val="24"/>
                <w:szCs w:val="24"/>
              </w:rPr>
            </w:pPr>
            <w:r>
              <w:rPr>
                <w:rStyle w:val="BodyText1"/>
                <w:rFonts w:ascii="Times New Roman" w:hAnsi="Times New Roman" w:cs="Times New Roman"/>
                <w:sz w:val="24"/>
                <w:szCs w:val="24"/>
              </w:rPr>
              <w:t>U.M.</w:t>
            </w:r>
          </w:p>
        </w:tc>
        <w:tc>
          <w:tcPr>
            <w:tcW w:w="1734" w:type="dxa"/>
            <w:tcBorders>
              <w:top w:val="single" w:sz="4" w:space="0" w:color="auto"/>
              <w:left w:val="single" w:sz="4" w:space="0" w:color="auto"/>
              <w:bottom w:val="nil"/>
              <w:right w:val="single" w:sz="4" w:space="0" w:color="auto"/>
            </w:tcBorders>
            <w:shd w:val="clear" w:color="auto" w:fill="FFFFFF"/>
            <w:hideMark/>
          </w:tcPr>
          <w:p w:rsidR="00BC6408" w:rsidRDefault="00BC6408" w:rsidP="00BC6408">
            <w:pPr>
              <w:pStyle w:val="BodyText2"/>
              <w:shd w:val="clear" w:color="auto" w:fill="auto"/>
              <w:spacing w:before="60" w:after="0" w:line="190" w:lineRule="exact"/>
              <w:ind w:left="300"/>
              <w:jc w:val="left"/>
              <w:rPr>
                <w:rFonts w:ascii="Times New Roman" w:hAnsi="Times New Roman" w:cs="Times New Roman"/>
                <w:sz w:val="24"/>
                <w:szCs w:val="24"/>
              </w:rPr>
            </w:pPr>
            <w:r>
              <w:rPr>
                <w:rFonts w:ascii="Times New Roman" w:hAnsi="Times New Roman" w:cs="Times New Roman"/>
                <w:sz w:val="24"/>
                <w:szCs w:val="24"/>
              </w:rPr>
              <w:t>CANTITATE</w:t>
            </w:r>
          </w:p>
        </w:tc>
      </w:tr>
      <w:tr w:rsidR="00BC6408" w:rsidTr="00BC6408">
        <w:trPr>
          <w:trHeight w:hRule="exact" w:val="558"/>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Desfacere trotuar beton</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mp</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30</w:t>
            </w:r>
          </w:p>
        </w:tc>
      </w:tr>
      <w:tr w:rsidR="00BC6408" w:rsidTr="00BC6408">
        <w:trPr>
          <w:trHeight w:hRule="exact" w:val="564"/>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Montare cot PVC SN8 Dn 110-110-45° *</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buc</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25</w:t>
            </w:r>
          </w:p>
        </w:tc>
      </w:tr>
      <w:tr w:rsidR="00BC6408" w:rsidTr="00BC6408">
        <w:trPr>
          <w:trHeight w:hRule="exact" w:val="528"/>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Umplutura cu nisip</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mc</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40</w:t>
            </w:r>
          </w:p>
        </w:tc>
      </w:tr>
      <w:tr w:rsidR="00BC6408" w:rsidTr="00BC6408">
        <w:trPr>
          <w:trHeight w:hRule="exact" w:val="379"/>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Montare banda avertizoare</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ml</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tc>
      </w:tr>
      <w:tr w:rsidR="00BC6408" w:rsidTr="00BC6408">
        <w:trPr>
          <w:trHeight w:hRule="exact" w:val="411"/>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Refacere trotuar beton</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mp</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tc>
      </w:tr>
      <w:tr w:rsidR="00BC6408" w:rsidTr="00BC6408">
        <w:trPr>
          <w:trHeight w:hRule="exact" w:val="585"/>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Montare conducta PVC KG SN 8 Dn 110, include săpătură si umplutura cu pamant</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ml</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260</w:t>
            </w:r>
          </w:p>
        </w:tc>
      </w:tr>
      <w:tr w:rsidR="00BC6408" w:rsidTr="00BC6408">
        <w:trPr>
          <w:trHeight w:hRule="exact" w:val="657"/>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Ramificaţie PVC KG SIM 8 Dn 110-110-45°</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buc</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5</w:t>
            </w:r>
          </w:p>
        </w:tc>
      </w:tr>
      <w:tr w:rsidR="00BC6408" w:rsidTr="00BC6408">
        <w:trPr>
          <w:trHeight w:hRule="exact" w:val="583"/>
        </w:trPr>
        <w:tc>
          <w:tcPr>
            <w:tcW w:w="7046" w:type="dxa"/>
            <w:tcBorders>
              <w:top w:val="single" w:sz="4" w:space="0" w:color="auto"/>
              <w:left w:val="single" w:sz="4" w:space="0" w:color="auto"/>
              <w:bottom w:val="nil"/>
              <w:right w:val="nil"/>
            </w:tcBorders>
            <w:shd w:val="clear" w:color="auto" w:fill="FFFFFF"/>
          </w:tcPr>
          <w:p w:rsidR="00BC6408" w:rsidRDefault="00BC6408" w:rsidP="00BC6408">
            <w:pPr>
              <w:pStyle w:val="BodyText2"/>
              <w:shd w:val="clear" w:color="auto" w:fill="auto"/>
              <w:spacing w:after="0" w:line="160" w:lineRule="exact"/>
              <w:ind w:left="80"/>
              <w:jc w:val="left"/>
              <w:rPr>
                <w:rStyle w:val="Bodytext8pt"/>
                <w:rFonts w:ascii="Times New Roman" w:hAnsi="Times New Roman" w:cs="Times New Roman"/>
                <w:spacing w:val="2"/>
                <w:sz w:val="24"/>
                <w:szCs w:val="24"/>
              </w:rPr>
            </w:pPr>
          </w:p>
          <w:p w:rsidR="00BC6408" w:rsidRDefault="00BC6408" w:rsidP="00BC6408">
            <w:pPr>
              <w:pStyle w:val="BodyText2"/>
              <w:shd w:val="clear" w:color="auto" w:fill="auto"/>
              <w:spacing w:after="0" w:line="160" w:lineRule="exact"/>
              <w:ind w:left="80"/>
              <w:jc w:val="left"/>
            </w:pPr>
            <w:r>
              <w:rPr>
                <w:rStyle w:val="Bodytext8pt"/>
                <w:rFonts w:ascii="Times New Roman" w:hAnsi="Times New Roman" w:cs="Times New Roman"/>
                <w:spacing w:val="2"/>
                <w:sz w:val="24"/>
                <w:szCs w:val="24"/>
              </w:rPr>
              <w:t xml:space="preserve">Reducţie PVC KG SN </w:t>
            </w:r>
            <w:r>
              <w:rPr>
                <w:rStyle w:val="Bodytext8pt"/>
                <w:rFonts w:ascii="Times New Roman" w:hAnsi="Times New Roman" w:cs="Times New Roman"/>
                <w:sz w:val="24"/>
                <w:szCs w:val="24"/>
              </w:rPr>
              <w:t>8 Dn</w:t>
            </w:r>
            <w:r>
              <w:rPr>
                <w:rStyle w:val="Bodytext8pt"/>
                <w:rFonts w:ascii="Times New Roman" w:hAnsi="Times New Roman" w:cs="Times New Roman"/>
                <w:spacing w:val="2"/>
                <w:sz w:val="24"/>
                <w:szCs w:val="24"/>
              </w:rPr>
              <w:t xml:space="preserve"> 160-110</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buc</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6</w:t>
            </w:r>
          </w:p>
        </w:tc>
      </w:tr>
      <w:tr w:rsidR="00BC6408" w:rsidTr="00BC6408">
        <w:trPr>
          <w:trHeight w:hRule="exact" w:val="547"/>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Desfacere trotuar pavaj</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mp</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6</w:t>
            </w:r>
          </w:p>
        </w:tc>
      </w:tr>
      <w:tr w:rsidR="00BC6408" w:rsidTr="00BC6408">
        <w:trPr>
          <w:trHeight w:hRule="exact" w:val="555"/>
        </w:trPr>
        <w:tc>
          <w:tcPr>
            <w:tcW w:w="7046"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Subtraversare fundaţie gard</w:t>
            </w:r>
          </w:p>
        </w:tc>
        <w:tc>
          <w:tcPr>
            <w:tcW w:w="869" w:type="dxa"/>
            <w:tcBorders>
              <w:top w:val="single" w:sz="4" w:space="0" w:color="auto"/>
              <w:left w:val="single" w:sz="4" w:space="0" w:color="auto"/>
              <w:bottom w:val="nil"/>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buc</w:t>
            </w:r>
          </w:p>
        </w:tc>
        <w:tc>
          <w:tcPr>
            <w:tcW w:w="1734" w:type="dxa"/>
            <w:tcBorders>
              <w:top w:val="single" w:sz="4" w:space="0" w:color="auto"/>
              <w:left w:val="single" w:sz="4" w:space="0" w:color="auto"/>
              <w:bottom w:val="nil"/>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4</w:t>
            </w:r>
          </w:p>
        </w:tc>
      </w:tr>
      <w:tr w:rsidR="00BC6408" w:rsidTr="00BC6408">
        <w:trPr>
          <w:trHeight w:hRule="exact" w:val="617"/>
        </w:trPr>
        <w:tc>
          <w:tcPr>
            <w:tcW w:w="7046" w:type="dxa"/>
            <w:tcBorders>
              <w:top w:val="single" w:sz="4" w:space="0" w:color="auto"/>
              <w:left w:val="single" w:sz="4" w:space="0" w:color="auto"/>
              <w:bottom w:val="single" w:sz="4" w:space="0" w:color="auto"/>
              <w:right w:val="nil"/>
            </w:tcBorders>
            <w:shd w:val="clear" w:color="auto" w:fill="FFFFFF"/>
            <w:hideMark/>
          </w:tcPr>
          <w:p w:rsidR="00BC6408" w:rsidRDefault="00BC6408" w:rsidP="00BC6408">
            <w:pPr>
              <w:pStyle w:val="BodyText2"/>
              <w:shd w:val="clear" w:color="auto" w:fill="auto"/>
              <w:spacing w:after="0" w:line="160" w:lineRule="exact"/>
              <w:ind w:left="80"/>
              <w:jc w:val="left"/>
              <w:rPr>
                <w:rFonts w:ascii="Times New Roman" w:hAnsi="Times New Roman" w:cs="Times New Roman"/>
                <w:sz w:val="24"/>
                <w:szCs w:val="24"/>
              </w:rPr>
            </w:pPr>
            <w:r>
              <w:rPr>
                <w:rStyle w:val="Bodytext8pt"/>
                <w:rFonts w:ascii="Times New Roman" w:hAnsi="Times New Roman" w:cs="Times New Roman"/>
                <w:spacing w:val="2"/>
                <w:sz w:val="24"/>
                <w:szCs w:val="24"/>
              </w:rPr>
              <w:t>Refacere trotuar pavaj</w:t>
            </w:r>
          </w:p>
        </w:tc>
        <w:tc>
          <w:tcPr>
            <w:tcW w:w="869" w:type="dxa"/>
            <w:tcBorders>
              <w:top w:val="single" w:sz="4" w:space="0" w:color="auto"/>
              <w:left w:val="single" w:sz="4" w:space="0" w:color="auto"/>
              <w:bottom w:val="single" w:sz="4" w:space="0" w:color="auto"/>
              <w:right w:val="nil"/>
            </w:tcBorders>
            <w:shd w:val="clear" w:color="auto" w:fill="FFFFFF"/>
            <w:hideMark/>
          </w:tcPr>
          <w:p w:rsidR="00BC6408" w:rsidRDefault="00BC6408" w:rsidP="00BC6408">
            <w:pPr>
              <w:pStyle w:val="BodyText2"/>
              <w:shd w:val="clear" w:color="auto" w:fill="auto"/>
              <w:spacing w:after="0" w:line="160" w:lineRule="exact"/>
              <w:ind w:left="40"/>
              <w:jc w:val="left"/>
              <w:rPr>
                <w:rFonts w:ascii="Times New Roman" w:hAnsi="Times New Roman" w:cs="Times New Roman"/>
                <w:sz w:val="24"/>
                <w:szCs w:val="24"/>
              </w:rPr>
            </w:pPr>
            <w:r>
              <w:rPr>
                <w:rStyle w:val="Bodytext8pt"/>
                <w:rFonts w:ascii="Times New Roman" w:hAnsi="Times New Roman" w:cs="Times New Roman"/>
                <w:spacing w:val="2"/>
                <w:sz w:val="24"/>
                <w:szCs w:val="24"/>
              </w:rPr>
              <w:t>mp</w:t>
            </w:r>
          </w:p>
        </w:tc>
        <w:tc>
          <w:tcPr>
            <w:tcW w:w="1734" w:type="dxa"/>
            <w:tcBorders>
              <w:top w:val="single" w:sz="4" w:space="0" w:color="auto"/>
              <w:left w:val="single" w:sz="4" w:space="0" w:color="auto"/>
              <w:bottom w:val="single" w:sz="4" w:space="0" w:color="auto"/>
              <w:right w:val="single" w:sz="4" w:space="0" w:color="auto"/>
            </w:tcBorders>
            <w:shd w:val="clear" w:color="auto" w:fill="FFFFFF"/>
          </w:tcPr>
          <w:p w:rsidR="00BC6408" w:rsidRDefault="00BC6408" w:rsidP="00BC6408">
            <w:pPr>
              <w:pStyle w:val="NoSpacing"/>
            </w:pPr>
          </w:p>
          <w:p w:rsidR="00BC6408" w:rsidRDefault="00BC6408" w:rsidP="00BC6408">
            <w:pPr>
              <w:pStyle w:val="NoSpacing"/>
            </w:pPr>
            <w:r>
              <w:t>6</w:t>
            </w:r>
          </w:p>
        </w:tc>
      </w:tr>
    </w:tbl>
    <w:p w:rsidR="001E67CF" w:rsidRDefault="001E67CF" w:rsidP="00BC6408">
      <w:pPr>
        <w:spacing w:after="297"/>
        <w:ind w:left="0" w:right="4" w:firstLine="0"/>
      </w:pPr>
    </w:p>
    <w:p w:rsidR="001E67CF" w:rsidRDefault="001E67CF" w:rsidP="001E67CF">
      <w:pPr>
        <w:pStyle w:val="Footnote0"/>
        <w:framePr w:w="4354" w:h="279" w:hRule="exact" w:wrap="none" w:vAnchor="page" w:hAnchor="page" w:x="1544" w:y="10314"/>
        <w:shd w:val="clear" w:color="auto" w:fill="auto"/>
        <w:ind w:left="80"/>
        <w:rPr>
          <w:rFonts w:ascii="Times New Roman" w:hAnsi="Times New Roman" w:cs="Times New Roman"/>
          <w:sz w:val="24"/>
          <w:szCs w:val="24"/>
        </w:rPr>
      </w:pPr>
    </w:p>
    <w:p w:rsidR="001E67CF" w:rsidRDefault="001E67CF" w:rsidP="001E67CF">
      <w:pPr>
        <w:pStyle w:val="Footnote0"/>
        <w:framePr w:w="9151" w:h="501" w:hRule="exact" w:wrap="none" w:vAnchor="page" w:hAnchor="page" w:x="1411" w:y="10971"/>
        <w:shd w:val="clear" w:color="auto" w:fill="auto"/>
        <w:ind w:left="80"/>
        <w:rPr>
          <w:rFonts w:ascii="Times New Roman" w:hAnsi="Times New Roman" w:cs="Times New Roman"/>
          <w:sz w:val="24"/>
          <w:szCs w:val="24"/>
        </w:rPr>
      </w:pPr>
    </w:p>
    <w:p w:rsidR="00BC6408" w:rsidRDefault="00BC6408" w:rsidP="00BC6408">
      <w:pPr>
        <w:rPr>
          <w:lang w:val="ro-RO"/>
        </w:rPr>
      </w:pPr>
    </w:p>
    <w:p w:rsidR="003276B4" w:rsidRDefault="003276B4">
      <w:pPr>
        <w:spacing w:after="297"/>
        <w:ind w:left="355" w:right="4"/>
      </w:pPr>
    </w:p>
    <w:p w:rsidR="00D85CBE" w:rsidRDefault="003276B4">
      <w:pPr>
        <w:spacing w:after="0" w:line="259" w:lineRule="auto"/>
        <w:ind w:left="36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D85CBE">
      <w:pgSz w:w="11906" w:h="16838"/>
      <w:pgMar w:top="1440" w:right="985" w:bottom="145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0F35"/>
    <w:multiLevelType w:val="multilevel"/>
    <w:tmpl w:val="451A4520"/>
    <w:lvl w:ilvl="0">
      <w:start w:val="1"/>
      <w:numFmt w:val="lowerLetter"/>
      <w:lvlText w:val="%1)"/>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379AD"/>
    <w:multiLevelType w:val="hybridMultilevel"/>
    <w:tmpl w:val="4B92B48A"/>
    <w:lvl w:ilvl="0" w:tplc="8B12D3A4">
      <w:start w:val="1"/>
      <w:numFmt w:val="decimal"/>
      <w:lvlText w:val="%1."/>
      <w:lvlJc w:val="left"/>
      <w:pPr>
        <w:ind w:left="36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DD7C747E">
      <w:start w:val="1"/>
      <w:numFmt w:val="lowerLetter"/>
      <w:lvlText w:val="%2"/>
      <w:lvlJc w:val="left"/>
      <w:pPr>
        <w:ind w:left="10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2" w:tplc="A606CA40">
      <w:start w:val="1"/>
      <w:numFmt w:val="lowerRoman"/>
      <w:lvlText w:val="%3"/>
      <w:lvlJc w:val="left"/>
      <w:pPr>
        <w:ind w:left="18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3" w:tplc="70FC00B6">
      <w:start w:val="1"/>
      <w:numFmt w:val="decimal"/>
      <w:lvlText w:val="%4"/>
      <w:lvlJc w:val="left"/>
      <w:pPr>
        <w:ind w:left="25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BAF038E4">
      <w:start w:val="1"/>
      <w:numFmt w:val="lowerLetter"/>
      <w:lvlText w:val="%5"/>
      <w:lvlJc w:val="left"/>
      <w:pPr>
        <w:ind w:left="324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5" w:tplc="E5F4510C">
      <w:start w:val="1"/>
      <w:numFmt w:val="lowerRoman"/>
      <w:lvlText w:val="%6"/>
      <w:lvlJc w:val="left"/>
      <w:pPr>
        <w:ind w:left="39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6" w:tplc="916EC840">
      <w:start w:val="1"/>
      <w:numFmt w:val="decimal"/>
      <w:lvlText w:val="%7"/>
      <w:lvlJc w:val="left"/>
      <w:pPr>
        <w:ind w:left="46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CB3073B6">
      <w:start w:val="1"/>
      <w:numFmt w:val="lowerLetter"/>
      <w:lvlText w:val="%8"/>
      <w:lvlJc w:val="left"/>
      <w:pPr>
        <w:ind w:left="54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8" w:tplc="727ED1DA">
      <w:start w:val="1"/>
      <w:numFmt w:val="lowerRoman"/>
      <w:lvlText w:val="%9"/>
      <w:lvlJc w:val="left"/>
      <w:pPr>
        <w:ind w:left="61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abstractNum>
  <w:abstractNum w:abstractNumId="2" w15:restartNumberingAfterBreak="0">
    <w:nsid w:val="1BB22973"/>
    <w:multiLevelType w:val="hybridMultilevel"/>
    <w:tmpl w:val="C4AEFA78"/>
    <w:lvl w:ilvl="0" w:tplc="9A041AA6">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83BE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CD9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21A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00FC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0E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EC37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C06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4FBB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07456"/>
    <w:multiLevelType w:val="multilevel"/>
    <w:tmpl w:val="C29EB534"/>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407B7B"/>
    <w:multiLevelType w:val="multilevel"/>
    <w:tmpl w:val="FAC4EC5A"/>
    <w:lvl w:ilvl="0">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CE1FB1"/>
    <w:multiLevelType w:val="hybridMultilevel"/>
    <w:tmpl w:val="F1A02DA4"/>
    <w:lvl w:ilvl="0" w:tplc="61A0B814">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0143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0CF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4431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4A83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289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E9D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CE1B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CC98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B2398"/>
    <w:multiLevelType w:val="hybridMultilevel"/>
    <w:tmpl w:val="676E3C4E"/>
    <w:lvl w:ilvl="0" w:tplc="C932207E">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CC60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642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23B4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4644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837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E7A0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EEBB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E235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CC326A"/>
    <w:multiLevelType w:val="hybridMultilevel"/>
    <w:tmpl w:val="A676A606"/>
    <w:lvl w:ilvl="0" w:tplc="CBDA218E">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C96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0C9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2E9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C0F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080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041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69A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42C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0C30B5"/>
    <w:multiLevelType w:val="hybridMultilevel"/>
    <w:tmpl w:val="AF002E92"/>
    <w:lvl w:ilvl="0" w:tplc="E946DE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8CB78">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0E49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CBD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CE3D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E421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827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02E22">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CFC30">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DC13FC"/>
    <w:multiLevelType w:val="hybridMultilevel"/>
    <w:tmpl w:val="ADB44C26"/>
    <w:lvl w:ilvl="0" w:tplc="B36E1CBE">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0AC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A3F9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40F1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65B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649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A3E3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01C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848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225AE4"/>
    <w:multiLevelType w:val="hybridMultilevel"/>
    <w:tmpl w:val="5E9AC11A"/>
    <w:lvl w:ilvl="0" w:tplc="BE4018AE">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ED4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84B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699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D7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C7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623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E93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A7F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F81FFD"/>
    <w:multiLevelType w:val="hybridMultilevel"/>
    <w:tmpl w:val="B93CA536"/>
    <w:lvl w:ilvl="0" w:tplc="870C4164">
      <w:start w:val="1"/>
      <w:numFmt w:val="bullet"/>
      <w:lvlText w:val="-"/>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8575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7C3E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C5FA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A6BF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632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8541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68B6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0E3F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827480"/>
    <w:multiLevelType w:val="hybridMultilevel"/>
    <w:tmpl w:val="3AECCD28"/>
    <w:lvl w:ilvl="0" w:tplc="18BA08B0">
      <w:start w:val="1"/>
      <w:numFmt w:val="bullet"/>
      <w:lvlText w:val="-"/>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26F9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8B5E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ADC12">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E01BC">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6551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9462">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2E6BA">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0AA">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7A6B27"/>
    <w:multiLevelType w:val="multilevel"/>
    <w:tmpl w:val="ECC26290"/>
    <w:lvl w:ilvl="0">
      <w:start w:val="100"/>
      <w:numFmt w:val="lowerRoman"/>
      <w:lvlText w:val="%1)"/>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0"/>
  </w:num>
  <w:num w:numId="3">
    <w:abstractNumId w:val="4"/>
  </w:num>
  <w:num w:numId="4">
    <w:abstractNumId w:val="13"/>
  </w:num>
  <w:num w:numId="5">
    <w:abstractNumId w:val="9"/>
  </w:num>
  <w:num w:numId="6">
    <w:abstractNumId w:val="3"/>
  </w:num>
  <w:num w:numId="7">
    <w:abstractNumId w:val="1"/>
  </w:num>
  <w:num w:numId="8">
    <w:abstractNumId w:val="5"/>
  </w:num>
  <w:num w:numId="9">
    <w:abstractNumId w:val="7"/>
  </w:num>
  <w:num w:numId="10">
    <w:abstractNumId w:val="8"/>
  </w:num>
  <w:num w:numId="11">
    <w:abstractNumId w:val="6"/>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BE"/>
    <w:rsid w:val="00063321"/>
    <w:rsid w:val="000E7831"/>
    <w:rsid w:val="001E67CF"/>
    <w:rsid w:val="003276B4"/>
    <w:rsid w:val="008F6A3A"/>
    <w:rsid w:val="00900142"/>
    <w:rsid w:val="00BC6408"/>
    <w:rsid w:val="00D8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00CF4-DEE0-43C8-AF6F-1EA1DB9D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48" w:lineRule="auto"/>
      <w:ind w:left="37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2"/>
      <w:ind w:left="370" w:hanging="10"/>
      <w:outlineLvl w:val="0"/>
    </w:pPr>
    <w:rPr>
      <w:rFonts w:ascii="Times New Roman" w:eastAsia="Times New Roman" w:hAnsi="Times New Roman" w:cs="Times New Roman"/>
      <w:b/>
      <w:i/>
      <w:color w:val="000000"/>
      <w:sz w:val="28"/>
      <w:u w:val="single" w:color="000000"/>
    </w:rPr>
  </w:style>
  <w:style w:type="paragraph" w:styleId="Heading2">
    <w:name w:val="heading 2"/>
    <w:next w:val="Normal"/>
    <w:link w:val="Heading2Char"/>
    <w:uiPriority w:val="9"/>
    <w:unhideWhenUsed/>
    <w:qFormat/>
    <w:pPr>
      <w:keepNext/>
      <w:keepLines/>
      <w:spacing w:after="253"/>
      <w:ind w:left="37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odytext">
    <w:name w:val="Body text_"/>
    <w:basedOn w:val="DefaultParagraphFont"/>
    <w:link w:val="BodyText2"/>
    <w:locked/>
    <w:rsid w:val="001E67CF"/>
    <w:rPr>
      <w:rFonts w:ascii="Calibri" w:eastAsia="Calibri" w:hAnsi="Calibri" w:cs="Calibri"/>
      <w:spacing w:val="1"/>
      <w:sz w:val="19"/>
      <w:szCs w:val="19"/>
      <w:shd w:val="clear" w:color="auto" w:fill="FFFFFF"/>
    </w:rPr>
  </w:style>
  <w:style w:type="paragraph" w:customStyle="1" w:styleId="BodyText2">
    <w:name w:val="Body Text2"/>
    <w:basedOn w:val="Normal"/>
    <w:link w:val="Bodytext"/>
    <w:rsid w:val="001E67CF"/>
    <w:pPr>
      <w:widowControl w:val="0"/>
      <w:shd w:val="clear" w:color="auto" w:fill="FFFFFF"/>
      <w:spacing w:after="540" w:line="0" w:lineRule="atLeast"/>
      <w:ind w:left="0" w:firstLine="0"/>
      <w:jc w:val="center"/>
    </w:pPr>
    <w:rPr>
      <w:rFonts w:ascii="Calibri" w:eastAsia="Calibri" w:hAnsi="Calibri" w:cs="Calibri"/>
      <w:color w:val="auto"/>
      <w:spacing w:val="1"/>
      <w:sz w:val="19"/>
      <w:szCs w:val="19"/>
    </w:rPr>
  </w:style>
  <w:style w:type="character" w:customStyle="1" w:styleId="Footnote">
    <w:name w:val="Footnote_"/>
    <w:basedOn w:val="DefaultParagraphFont"/>
    <w:link w:val="Footnote0"/>
    <w:locked/>
    <w:rsid w:val="001E67CF"/>
    <w:rPr>
      <w:rFonts w:ascii="Calibri" w:eastAsia="Calibri" w:hAnsi="Calibri" w:cs="Calibri"/>
      <w:i/>
      <w:iCs/>
      <w:spacing w:val="1"/>
      <w:sz w:val="16"/>
      <w:szCs w:val="16"/>
      <w:shd w:val="clear" w:color="auto" w:fill="FFFFFF"/>
    </w:rPr>
  </w:style>
  <w:style w:type="paragraph" w:customStyle="1" w:styleId="Footnote0">
    <w:name w:val="Footnote"/>
    <w:basedOn w:val="Normal"/>
    <w:link w:val="Footnote"/>
    <w:rsid w:val="001E67CF"/>
    <w:pPr>
      <w:widowControl w:val="0"/>
      <w:shd w:val="clear" w:color="auto" w:fill="FFFFFF"/>
      <w:spacing w:after="0" w:line="250" w:lineRule="exact"/>
      <w:ind w:left="0" w:firstLine="0"/>
      <w:jc w:val="left"/>
    </w:pPr>
    <w:rPr>
      <w:rFonts w:ascii="Calibri" w:eastAsia="Calibri" w:hAnsi="Calibri" w:cs="Calibri"/>
      <w:i/>
      <w:iCs/>
      <w:color w:val="auto"/>
      <w:spacing w:val="1"/>
      <w:sz w:val="16"/>
      <w:szCs w:val="16"/>
    </w:rPr>
  </w:style>
  <w:style w:type="character" w:customStyle="1" w:styleId="BodyText1">
    <w:name w:val="Body Text1"/>
    <w:basedOn w:val="Bodytext"/>
    <w:rsid w:val="001E67CF"/>
    <w:rPr>
      <w:rFonts w:ascii="Calibri" w:eastAsia="Calibri" w:hAnsi="Calibri" w:cs="Calibri"/>
      <w:color w:val="000000"/>
      <w:spacing w:val="1"/>
      <w:w w:val="100"/>
      <w:position w:val="0"/>
      <w:sz w:val="19"/>
      <w:szCs w:val="19"/>
      <w:shd w:val="clear" w:color="auto" w:fill="FFFFFF"/>
      <w:lang w:val="ro-RO"/>
    </w:rPr>
  </w:style>
  <w:style w:type="character" w:customStyle="1" w:styleId="Bodytext8pt">
    <w:name w:val="Body text + 8 pt"/>
    <w:aliases w:val="Spacing 0 pt"/>
    <w:basedOn w:val="Bodytext"/>
    <w:rsid w:val="001E67CF"/>
    <w:rPr>
      <w:rFonts w:ascii="Calibri" w:eastAsia="Calibri" w:hAnsi="Calibri" w:cs="Calibri"/>
      <w:i/>
      <w:iCs/>
      <w:color w:val="000000"/>
      <w:spacing w:val="1"/>
      <w:w w:val="100"/>
      <w:position w:val="0"/>
      <w:sz w:val="16"/>
      <w:szCs w:val="16"/>
      <w:shd w:val="clear" w:color="auto" w:fill="FFFFFF"/>
      <w:lang w:val="ro-RO"/>
    </w:rPr>
  </w:style>
  <w:style w:type="paragraph" w:styleId="NoSpacing">
    <w:name w:val="No Spacing"/>
    <w:uiPriority w:val="1"/>
    <w:qFormat/>
    <w:rsid w:val="00BC6408"/>
    <w:pPr>
      <w:widowControl w:val="0"/>
      <w:spacing w:after="0" w:line="240" w:lineRule="auto"/>
    </w:pPr>
    <w:rPr>
      <w:rFonts w:ascii="Courier New" w:eastAsia="Courier New" w:hAnsi="Courier New" w:cs="Courier New"/>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3626">
      <w:bodyDiv w:val="1"/>
      <w:marLeft w:val="0"/>
      <w:marRight w:val="0"/>
      <w:marTop w:val="0"/>
      <w:marBottom w:val="0"/>
      <w:divBdr>
        <w:top w:val="none" w:sz="0" w:space="0" w:color="auto"/>
        <w:left w:val="none" w:sz="0" w:space="0" w:color="auto"/>
        <w:bottom w:val="none" w:sz="0" w:space="0" w:color="auto"/>
        <w:right w:val="none" w:sz="0" w:space="0" w:color="auto"/>
      </w:divBdr>
    </w:div>
    <w:div w:id="788623096">
      <w:bodyDiv w:val="1"/>
      <w:marLeft w:val="0"/>
      <w:marRight w:val="0"/>
      <w:marTop w:val="0"/>
      <w:marBottom w:val="0"/>
      <w:divBdr>
        <w:top w:val="none" w:sz="0" w:space="0" w:color="auto"/>
        <w:left w:val="none" w:sz="0" w:space="0" w:color="auto"/>
        <w:bottom w:val="none" w:sz="0" w:space="0" w:color="auto"/>
        <w:right w:val="none" w:sz="0" w:space="0" w:color="auto"/>
      </w:divBdr>
    </w:div>
    <w:div w:id="149849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6149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dc:creator>
  <cp:keywords/>
  <cp:lastModifiedBy>Secretar</cp:lastModifiedBy>
  <cp:revision>10</cp:revision>
  <dcterms:created xsi:type="dcterms:W3CDTF">2018-07-18T06:57:00Z</dcterms:created>
  <dcterms:modified xsi:type="dcterms:W3CDTF">2018-07-18T07:58:00Z</dcterms:modified>
</cp:coreProperties>
</file>